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15417" w:type="dxa"/>
        <w:tblInd w:w="-699" w:type="dxa"/>
        <w:tblLayout w:type="fixed"/>
        <w:tblLook w:val="04A0" w:firstRow="1" w:lastRow="0" w:firstColumn="1" w:lastColumn="0" w:noHBand="0" w:noVBand="1"/>
      </w:tblPr>
      <w:tblGrid>
        <w:gridCol w:w="2838"/>
        <w:gridCol w:w="10453"/>
        <w:gridCol w:w="2126"/>
      </w:tblGrid>
      <w:tr w:rsidR="005701A8" w:rsidTr="001E344B">
        <w:trPr>
          <w:trHeight w:val="2268"/>
        </w:trPr>
        <w:tc>
          <w:tcPr>
            <w:tcW w:w="2838" w:type="dxa"/>
            <w:vAlign w:val="center"/>
          </w:tcPr>
          <w:p w:rsidR="005701A8" w:rsidRDefault="00863201" w:rsidP="004C0AC5">
            <w:pPr>
              <w:jc w:val="center"/>
              <w:rPr>
                <w:rFonts w:ascii="Arial" w:hAnsi="Arial" w:cs="Arial"/>
                <w:iCs/>
                <w:sz w:val="20"/>
                <w:szCs w:val="20"/>
              </w:rPr>
            </w:pPr>
            <w:r>
              <w:rPr>
                <w:rFonts w:ascii="Arial" w:hAnsi="Arial" w:cs="Arial"/>
                <w:iCs/>
                <w:noProof/>
                <w:sz w:val="20"/>
                <w:szCs w:val="20"/>
                <w:lang w:eastAsia="fr-FR"/>
              </w:rPr>
              <w:drawing>
                <wp:inline distT="0" distB="0" distL="0" distR="0">
                  <wp:extent cx="1664970" cy="125095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eurs V2.JPG"/>
                          <pic:cNvPicPr/>
                        </pic:nvPicPr>
                        <pic:blipFill>
                          <a:blip r:embed="rId9">
                            <a:extLst>
                              <a:ext uri="{28A0092B-C50C-407E-A947-70E740481C1C}">
                                <a14:useLocalDpi xmlns:a14="http://schemas.microsoft.com/office/drawing/2010/main" val="0"/>
                              </a:ext>
                            </a:extLst>
                          </a:blip>
                          <a:stretch>
                            <a:fillRect/>
                          </a:stretch>
                        </pic:blipFill>
                        <pic:spPr>
                          <a:xfrm>
                            <a:off x="0" y="0"/>
                            <a:ext cx="1664970" cy="1250950"/>
                          </a:xfrm>
                          <a:prstGeom prst="rect">
                            <a:avLst/>
                          </a:prstGeom>
                        </pic:spPr>
                      </pic:pic>
                    </a:graphicData>
                  </a:graphic>
                </wp:inline>
              </w:drawing>
            </w:r>
          </w:p>
        </w:tc>
        <w:tc>
          <w:tcPr>
            <w:tcW w:w="10453" w:type="dxa"/>
          </w:tcPr>
          <w:p w:rsidR="005701A8" w:rsidRPr="00BE4CFD" w:rsidRDefault="005701A8" w:rsidP="004C0AC5">
            <w:pPr>
              <w:rPr>
                <w:rFonts w:ascii="Arial" w:hAnsi="Arial" w:cs="Arial"/>
                <w:b/>
                <w:iCs/>
                <w:sz w:val="28"/>
                <w:szCs w:val="28"/>
              </w:rPr>
            </w:pPr>
            <w:r w:rsidRPr="00BE4CFD">
              <w:rPr>
                <w:rFonts w:ascii="Arial" w:hAnsi="Arial" w:cs="Arial"/>
                <w:b/>
                <w:iCs/>
                <w:sz w:val="28"/>
                <w:szCs w:val="28"/>
              </w:rPr>
              <w:t>Moteurs</w:t>
            </w:r>
          </w:p>
          <w:p w:rsidR="005701A8" w:rsidRPr="000A2CA4" w:rsidRDefault="005701A8" w:rsidP="00193A14">
            <w:r>
              <w:t xml:space="preserve">Les 6 moteurs peuvent être alimentés sous une tension comprise entre 3 et 6 V. On pourra donc les utiliser avec une pile plate 4,5 V ou le bloc d’alimentation rechargeable 6 V grâce aux câbles à pinces croco. La couleur des pinces est similaire pour tous les moteurs. Symbolique, elle permet, quand les pinces sont reliées à des pôles identiques que les moteurs tournent dans le même sens. </w:t>
            </w:r>
            <w:r>
              <w:br/>
            </w:r>
            <w:r w:rsidR="00193A14">
              <w:t>D</w:t>
            </w:r>
            <w:r>
              <w:t xml:space="preserve">es glissières permettent une fixation sur toute la longueur des rails du châssis. Pour </w:t>
            </w:r>
            <w:r w:rsidR="00193A14">
              <w:t>fixer le moteur à la</w:t>
            </w:r>
            <w:r>
              <w:t xml:space="preserve"> posit</w:t>
            </w:r>
            <w:r w:rsidR="00193A14">
              <w:t>ion choisie, il suffit de bloquer la cale coulissant dans la glissière</w:t>
            </w:r>
            <w:r>
              <w:br/>
              <w:t>Chaque moteur est équipé d’une flasque sur laquelle on pourra fixer les roues.</w:t>
            </w:r>
            <w:r>
              <w:br/>
            </w:r>
          </w:p>
        </w:tc>
        <w:tc>
          <w:tcPr>
            <w:tcW w:w="2126" w:type="dxa"/>
            <w:vAlign w:val="center"/>
          </w:tcPr>
          <w:p w:rsidR="005701A8" w:rsidRPr="000A2CA4" w:rsidRDefault="005701A8" w:rsidP="004C0AC5">
            <w:pPr>
              <w:jc w:val="center"/>
              <w:rPr>
                <w:rFonts w:ascii="Arial" w:hAnsi="Arial" w:cs="Arial"/>
                <w:iCs/>
                <w:sz w:val="28"/>
                <w:szCs w:val="28"/>
              </w:rPr>
            </w:pPr>
            <w:r>
              <w:rPr>
                <w:rFonts w:ascii="Arial" w:hAnsi="Arial" w:cs="Arial"/>
                <w:iCs/>
                <w:sz w:val="28"/>
                <w:szCs w:val="28"/>
              </w:rPr>
              <w:t xml:space="preserve">2 </w:t>
            </w:r>
            <w:proofErr w:type="gramStart"/>
            <w:r>
              <w:rPr>
                <w:rFonts w:ascii="Arial" w:hAnsi="Arial" w:cs="Arial"/>
                <w:iCs/>
                <w:sz w:val="28"/>
                <w:szCs w:val="28"/>
              </w:rPr>
              <w:t>lents</w:t>
            </w:r>
            <w:r>
              <w:rPr>
                <w:rFonts w:ascii="Arial" w:hAnsi="Arial" w:cs="Arial"/>
                <w:iCs/>
                <w:sz w:val="28"/>
                <w:szCs w:val="28"/>
              </w:rPr>
              <w:br/>
              <w:t>2 médium</w:t>
            </w:r>
            <w:r>
              <w:rPr>
                <w:rFonts w:ascii="Arial" w:hAnsi="Arial" w:cs="Arial"/>
                <w:iCs/>
                <w:sz w:val="28"/>
                <w:szCs w:val="28"/>
              </w:rPr>
              <w:br/>
              <w:t>2</w:t>
            </w:r>
            <w:proofErr w:type="gramEnd"/>
            <w:r>
              <w:rPr>
                <w:rFonts w:ascii="Arial" w:hAnsi="Arial" w:cs="Arial"/>
                <w:iCs/>
                <w:sz w:val="28"/>
                <w:szCs w:val="28"/>
              </w:rPr>
              <w:t xml:space="preserve"> rapides</w:t>
            </w:r>
          </w:p>
        </w:tc>
      </w:tr>
      <w:tr w:rsidR="005701A8" w:rsidTr="001E344B">
        <w:trPr>
          <w:trHeight w:val="1046"/>
        </w:trPr>
        <w:tc>
          <w:tcPr>
            <w:tcW w:w="2838" w:type="dxa"/>
            <w:vAlign w:val="center"/>
          </w:tcPr>
          <w:p w:rsidR="005701A8" w:rsidRDefault="005701A8" w:rsidP="004C0AC5">
            <w:pPr>
              <w:jc w:val="center"/>
              <w:rPr>
                <w:rFonts w:ascii="Arial" w:hAnsi="Arial" w:cs="Arial"/>
                <w:iCs/>
                <w:sz w:val="20"/>
                <w:szCs w:val="20"/>
              </w:rPr>
            </w:pPr>
            <w:r>
              <w:rPr>
                <w:rFonts w:ascii="Arial" w:hAnsi="Arial" w:cs="Arial"/>
                <w:iCs/>
                <w:noProof/>
                <w:sz w:val="20"/>
                <w:szCs w:val="20"/>
                <w:lang w:eastAsia="fr-FR"/>
              </w:rPr>
              <w:drawing>
                <wp:inline distT="0" distB="0" distL="0" distR="0" wp14:anchorId="6A576F88" wp14:editId="375EA3FA">
                  <wp:extent cx="1258824" cy="944880"/>
                  <wp:effectExtent l="19050" t="0" r="0" b="0"/>
                  <wp:docPr id="3" name="Image 1" descr="Roues_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ues_Red.jpg"/>
                          <pic:cNvPicPr/>
                        </pic:nvPicPr>
                        <pic:blipFill>
                          <a:blip r:embed="rId10" cstate="print"/>
                          <a:stretch>
                            <a:fillRect/>
                          </a:stretch>
                        </pic:blipFill>
                        <pic:spPr>
                          <a:xfrm>
                            <a:off x="0" y="0"/>
                            <a:ext cx="1258824" cy="944880"/>
                          </a:xfrm>
                          <a:prstGeom prst="rect">
                            <a:avLst/>
                          </a:prstGeom>
                        </pic:spPr>
                      </pic:pic>
                    </a:graphicData>
                  </a:graphic>
                </wp:inline>
              </w:drawing>
            </w:r>
          </w:p>
        </w:tc>
        <w:tc>
          <w:tcPr>
            <w:tcW w:w="10453" w:type="dxa"/>
          </w:tcPr>
          <w:p w:rsidR="005701A8" w:rsidRPr="003B0B23" w:rsidRDefault="005701A8" w:rsidP="004C0AC5">
            <w:pPr>
              <w:rPr>
                <w:rFonts w:ascii="Arial" w:hAnsi="Arial" w:cs="Arial"/>
                <w:iCs/>
              </w:rPr>
            </w:pPr>
            <w:r w:rsidRPr="00BE4CFD">
              <w:rPr>
                <w:rFonts w:ascii="Arial" w:hAnsi="Arial" w:cs="Arial"/>
                <w:b/>
                <w:iCs/>
                <w:sz w:val="28"/>
                <w:szCs w:val="28"/>
              </w:rPr>
              <w:t>Roues</w:t>
            </w:r>
            <w:r>
              <w:rPr>
                <w:rFonts w:ascii="Arial" w:hAnsi="Arial" w:cs="Arial"/>
                <w:b/>
                <w:iCs/>
                <w:sz w:val="28"/>
                <w:szCs w:val="28"/>
              </w:rPr>
              <w:br/>
            </w:r>
            <w:r w:rsidRPr="00EA448C">
              <w:t>Les roues se fixent sur les flasques des moteurs. Elles sont équipées de « pneus » (joints toriques) qu’il est possible d’enlever pour visualiser et mesurer leur utilité (séquenc</w:t>
            </w:r>
            <w:r>
              <w:t>e</w:t>
            </w:r>
            <w:r w:rsidRPr="00EA448C">
              <w:t xml:space="preserve"> 1/séance 4)</w:t>
            </w:r>
          </w:p>
        </w:tc>
        <w:tc>
          <w:tcPr>
            <w:tcW w:w="2126" w:type="dxa"/>
            <w:vAlign w:val="center"/>
          </w:tcPr>
          <w:p w:rsidR="005701A8" w:rsidRPr="000A2CA4" w:rsidRDefault="005701A8" w:rsidP="004C0AC5">
            <w:pPr>
              <w:jc w:val="center"/>
              <w:rPr>
                <w:rFonts w:ascii="Arial" w:hAnsi="Arial" w:cs="Arial"/>
                <w:iCs/>
                <w:sz w:val="28"/>
                <w:szCs w:val="28"/>
              </w:rPr>
            </w:pPr>
            <w:r>
              <w:rPr>
                <w:rFonts w:ascii="Arial" w:hAnsi="Arial" w:cs="Arial"/>
                <w:iCs/>
                <w:sz w:val="28"/>
                <w:szCs w:val="28"/>
              </w:rPr>
              <w:t>2</w:t>
            </w:r>
            <w:r w:rsidR="009A294C">
              <w:rPr>
                <w:rFonts w:ascii="Arial" w:hAnsi="Arial" w:cs="Arial"/>
                <w:iCs/>
                <w:sz w:val="28"/>
                <w:szCs w:val="28"/>
              </w:rPr>
              <w:t xml:space="preserve"> </w:t>
            </w:r>
            <w:r>
              <w:rPr>
                <w:rFonts w:ascii="Arial" w:hAnsi="Arial" w:cs="Arial"/>
                <w:iCs/>
                <w:sz w:val="28"/>
                <w:szCs w:val="28"/>
              </w:rPr>
              <w:t>petites</w:t>
            </w:r>
            <w:r>
              <w:rPr>
                <w:rFonts w:ascii="Arial" w:hAnsi="Arial" w:cs="Arial"/>
                <w:iCs/>
                <w:sz w:val="28"/>
                <w:szCs w:val="28"/>
              </w:rPr>
              <w:br/>
              <w:t>2 moyennes</w:t>
            </w:r>
            <w:r>
              <w:rPr>
                <w:rFonts w:ascii="Arial" w:hAnsi="Arial" w:cs="Arial"/>
                <w:iCs/>
                <w:sz w:val="28"/>
                <w:szCs w:val="28"/>
              </w:rPr>
              <w:br/>
              <w:t>2 grandes</w:t>
            </w:r>
          </w:p>
        </w:tc>
      </w:tr>
      <w:tr w:rsidR="005701A8" w:rsidTr="001E344B">
        <w:trPr>
          <w:trHeight w:val="1462"/>
        </w:trPr>
        <w:tc>
          <w:tcPr>
            <w:tcW w:w="2838" w:type="dxa"/>
            <w:vAlign w:val="center"/>
          </w:tcPr>
          <w:p w:rsidR="005701A8" w:rsidRDefault="005701A8" w:rsidP="004C0AC5">
            <w:pPr>
              <w:jc w:val="center"/>
              <w:rPr>
                <w:rFonts w:ascii="Arial" w:hAnsi="Arial" w:cs="Arial"/>
                <w:iCs/>
                <w:sz w:val="20"/>
                <w:szCs w:val="20"/>
              </w:rPr>
            </w:pPr>
            <w:r>
              <w:rPr>
                <w:rFonts w:ascii="Arial" w:hAnsi="Arial" w:cs="Arial"/>
                <w:iCs/>
                <w:noProof/>
                <w:sz w:val="20"/>
                <w:szCs w:val="20"/>
                <w:lang w:eastAsia="fr-FR"/>
              </w:rPr>
              <w:drawing>
                <wp:inline distT="0" distB="0" distL="0" distR="0" wp14:anchorId="6FDEC930" wp14:editId="50D92D46">
                  <wp:extent cx="1258824" cy="944880"/>
                  <wp:effectExtent l="19050" t="0" r="0" b="0"/>
                  <wp:docPr id="4" name="Image 2" descr="Chassis_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ssis_Red.jpg"/>
                          <pic:cNvPicPr/>
                        </pic:nvPicPr>
                        <pic:blipFill>
                          <a:blip r:embed="rId11" cstate="print"/>
                          <a:stretch>
                            <a:fillRect/>
                          </a:stretch>
                        </pic:blipFill>
                        <pic:spPr>
                          <a:xfrm>
                            <a:off x="0" y="0"/>
                            <a:ext cx="1258824" cy="944880"/>
                          </a:xfrm>
                          <a:prstGeom prst="rect">
                            <a:avLst/>
                          </a:prstGeom>
                        </pic:spPr>
                      </pic:pic>
                    </a:graphicData>
                  </a:graphic>
                </wp:inline>
              </w:drawing>
            </w:r>
          </w:p>
        </w:tc>
        <w:tc>
          <w:tcPr>
            <w:tcW w:w="10453" w:type="dxa"/>
          </w:tcPr>
          <w:p w:rsidR="00193A14" w:rsidRDefault="005701A8" w:rsidP="004C0AC5">
            <w:r w:rsidRPr="004A0F19">
              <w:rPr>
                <w:rFonts w:ascii="Arial" w:hAnsi="Arial" w:cs="Arial"/>
                <w:b/>
                <w:iCs/>
                <w:sz w:val="28"/>
                <w:szCs w:val="28"/>
              </w:rPr>
              <w:t>Châssis</w:t>
            </w:r>
            <w:r>
              <w:rPr>
                <w:rFonts w:ascii="Arial" w:hAnsi="Arial" w:cs="Arial"/>
                <w:b/>
                <w:iCs/>
                <w:sz w:val="28"/>
                <w:szCs w:val="28"/>
              </w:rPr>
              <w:br/>
            </w:r>
            <w:r w:rsidRPr="00EA448C">
              <w:t>Les châssis forment la structure de base du robot. Ils sont équipés de glissières pour la fixation des moteurs et de la roulette à bille.</w:t>
            </w:r>
          </w:p>
          <w:p w:rsidR="005701A8" w:rsidRPr="00401626" w:rsidRDefault="005701A8" w:rsidP="00193A14">
            <w:pPr>
              <w:rPr>
                <w:rFonts w:ascii="Arial" w:hAnsi="Arial" w:cs="Arial"/>
                <w:iCs/>
              </w:rPr>
            </w:pPr>
            <w:r w:rsidRPr="00EA448C">
              <w:br/>
              <w:t xml:space="preserve">Ils disposent d’un connecteur pour la connexion des moteurs </w:t>
            </w:r>
            <w:r w:rsidR="00193A14">
              <w:t xml:space="preserve">(connecteur bas) </w:t>
            </w:r>
            <w:r w:rsidRPr="00EA448C">
              <w:t xml:space="preserve">à la carte d’interface ou à la carte de commande manuelle </w:t>
            </w:r>
            <w:r w:rsidR="00193A14">
              <w:t xml:space="preserve">(connecteur haut) </w:t>
            </w:r>
            <w:r w:rsidRPr="00EA448C">
              <w:t xml:space="preserve">au moyen de câbles à pince croco ou de la rallonge. </w:t>
            </w:r>
          </w:p>
        </w:tc>
        <w:tc>
          <w:tcPr>
            <w:tcW w:w="2126" w:type="dxa"/>
            <w:vAlign w:val="center"/>
          </w:tcPr>
          <w:p w:rsidR="005701A8" w:rsidRPr="000A2CA4" w:rsidRDefault="005701A8" w:rsidP="004C0AC5">
            <w:pPr>
              <w:jc w:val="center"/>
              <w:rPr>
                <w:rFonts w:ascii="Arial" w:hAnsi="Arial" w:cs="Arial"/>
                <w:iCs/>
                <w:sz w:val="28"/>
                <w:szCs w:val="28"/>
              </w:rPr>
            </w:pPr>
            <w:r>
              <w:rPr>
                <w:rFonts w:ascii="Arial" w:hAnsi="Arial" w:cs="Arial"/>
                <w:iCs/>
                <w:sz w:val="28"/>
                <w:szCs w:val="28"/>
              </w:rPr>
              <w:t>1 grand</w:t>
            </w:r>
            <w:r>
              <w:rPr>
                <w:rFonts w:ascii="Arial" w:hAnsi="Arial" w:cs="Arial"/>
                <w:iCs/>
                <w:sz w:val="28"/>
                <w:szCs w:val="28"/>
              </w:rPr>
              <w:br/>
              <w:t>1 triangulaire</w:t>
            </w:r>
            <w:r>
              <w:rPr>
                <w:rFonts w:ascii="Arial" w:hAnsi="Arial" w:cs="Arial"/>
                <w:iCs/>
                <w:sz w:val="28"/>
                <w:szCs w:val="28"/>
              </w:rPr>
              <w:br/>
              <w:t>1 petit</w:t>
            </w:r>
          </w:p>
        </w:tc>
      </w:tr>
      <w:tr w:rsidR="005701A8" w:rsidTr="001E344B">
        <w:trPr>
          <w:trHeight w:val="1550"/>
        </w:trPr>
        <w:tc>
          <w:tcPr>
            <w:tcW w:w="2838" w:type="dxa"/>
            <w:vAlign w:val="center"/>
          </w:tcPr>
          <w:p w:rsidR="005701A8" w:rsidRDefault="005701A8" w:rsidP="004C0AC5">
            <w:pPr>
              <w:jc w:val="center"/>
              <w:rPr>
                <w:rFonts w:ascii="Arial" w:hAnsi="Arial" w:cs="Arial"/>
                <w:iCs/>
                <w:sz w:val="20"/>
                <w:szCs w:val="20"/>
              </w:rPr>
            </w:pPr>
            <w:r>
              <w:rPr>
                <w:rFonts w:ascii="Arial" w:hAnsi="Arial" w:cs="Arial"/>
                <w:iCs/>
                <w:noProof/>
                <w:sz w:val="20"/>
                <w:szCs w:val="20"/>
                <w:lang w:eastAsia="fr-FR"/>
              </w:rPr>
              <w:drawing>
                <wp:inline distT="0" distB="0" distL="0" distR="0" wp14:anchorId="281D4F88" wp14:editId="0780CAF5">
                  <wp:extent cx="1258824" cy="944880"/>
                  <wp:effectExtent l="19050" t="0" r="0" b="0"/>
                  <wp:docPr id="6" name="Image 4" descr="Roulette_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ulette_Red.jpg"/>
                          <pic:cNvPicPr/>
                        </pic:nvPicPr>
                        <pic:blipFill>
                          <a:blip r:embed="rId12" cstate="print"/>
                          <a:stretch>
                            <a:fillRect/>
                          </a:stretch>
                        </pic:blipFill>
                        <pic:spPr>
                          <a:xfrm>
                            <a:off x="0" y="0"/>
                            <a:ext cx="1258824" cy="944880"/>
                          </a:xfrm>
                          <a:prstGeom prst="rect">
                            <a:avLst/>
                          </a:prstGeom>
                        </pic:spPr>
                      </pic:pic>
                    </a:graphicData>
                  </a:graphic>
                </wp:inline>
              </w:drawing>
            </w:r>
          </w:p>
        </w:tc>
        <w:tc>
          <w:tcPr>
            <w:tcW w:w="10453" w:type="dxa"/>
          </w:tcPr>
          <w:p w:rsidR="005701A8" w:rsidRPr="00A52961" w:rsidRDefault="005701A8" w:rsidP="00193A14">
            <w:pPr>
              <w:rPr>
                <w:rFonts w:ascii="Arial" w:hAnsi="Arial" w:cs="Arial"/>
                <w:iCs/>
              </w:rPr>
            </w:pPr>
            <w:r w:rsidRPr="004A0F19">
              <w:rPr>
                <w:rFonts w:ascii="Arial" w:hAnsi="Arial" w:cs="Arial"/>
                <w:b/>
                <w:iCs/>
                <w:sz w:val="28"/>
                <w:szCs w:val="28"/>
              </w:rPr>
              <w:t>Roulette à bille</w:t>
            </w:r>
            <w:r>
              <w:rPr>
                <w:rFonts w:ascii="Arial" w:hAnsi="Arial" w:cs="Arial"/>
                <w:b/>
                <w:iCs/>
                <w:sz w:val="28"/>
                <w:szCs w:val="28"/>
              </w:rPr>
              <w:br/>
            </w:r>
            <w:r w:rsidRPr="00EA448C">
              <w:t>Les roulettes à billes assurent la stabilité du robot quelle que soit sa trajectoire.</w:t>
            </w:r>
            <w:r w:rsidRPr="00EA448C">
              <w:br/>
              <w:t>La hauteur des socles permet de conserver le châssis à peu près horizontal quelles que soient les tailles de roues choisies.</w:t>
            </w:r>
            <w:r w:rsidRPr="00EA448C">
              <w:br/>
              <w:t xml:space="preserve">Elles sont équipées de glissières pour pouvoir être déplacées le long du châssis. Comme pour les moteurs, une cale </w:t>
            </w:r>
            <w:r w:rsidR="00193A14">
              <w:t xml:space="preserve">coulissant dans la glissière </w:t>
            </w:r>
            <w:r w:rsidRPr="00EA448C">
              <w:t xml:space="preserve">peut la </w:t>
            </w:r>
            <w:r w:rsidR="00193A14">
              <w:t xml:space="preserve">fixer </w:t>
            </w:r>
            <w:r w:rsidRPr="00EA448C">
              <w:t xml:space="preserve"> à l’emplacement choisi.</w:t>
            </w:r>
            <w:r>
              <w:rPr>
                <w:rFonts w:ascii="Arial" w:hAnsi="Arial" w:cs="Arial"/>
                <w:iCs/>
              </w:rPr>
              <w:t xml:space="preserve"> </w:t>
            </w:r>
          </w:p>
        </w:tc>
        <w:tc>
          <w:tcPr>
            <w:tcW w:w="2126" w:type="dxa"/>
            <w:vAlign w:val="center"/>
          </w:tcPr>
          <w:p w:rsidR="005701A8" w:rsidRPr="000A2CA4" w:rsidRDefault="005701A8" w:rsidP="004C0AC5">
            <w:pPr>
              <w:jc w:val="center"/>
              <w:rPr>
                <w:rFonts w:ascii="Arial" w:hAnsi="Arial" w:cs="Arial"/>
                <w:iCs/>
                <w:sz w:val="28"/>
                <w:szCs w:val="28"/>
              </w:rPr>
            </w:pPr>
            <w:r>
              <w:rPr>
                <w:rFonts w:ascii="Arial" w:hAnsi="Arial" w:cs="Arial"/>
                <w:iCs/>
                <w:sz w:val="28"/>
                <w:szCs w:val="28"/>
              </w:rPr>
              <w:t>1 haute</w:t>
            </w:r>
            <w:r>
              <w:rPr>
                <w:rFonts w:ascii="Arial" w:hAnsi="Arial" w:cs="Arial"/>
                <w:iCs/>
                <w:sz w:val="28"/>
                <w:szCs w:val="28"/>
              </w:rPr>
              <w:br/>
              <w:t>1 medium</w:t>
            </w:r>
            <w:r>
              <w:rPr>
                <w:rFonts w:ascii="Arial" w:hAnsi="Arial" w:cs="Arial"/>
                <w:iCs/>
                <w:sz w:val="28"/>
                <w:szCs w:val="28"/>
              </w:rPr>
              <w:br/>
              <w:t>1 basse</w:t>
            </w:r>
          </w:p>
        </w:tc>
      </w:tr>
      <w:tr w:rsidR="005701A8" w:rsidTr="001E344B">
        <w:trPr>
          <w:trHeight w:val="1016"/>
        </w:trPr>
        <w:tc>
          <w:tcPr>
            <w:tcW w:w="2838" w:type="dxa"/>
            <w:vAlign w:val="center"/>
          </w:tcPr>
          <w:p w:rsidR="005701A8" w:rsidRDefault="005701A8" w:rsidP="004C0AC5">
            <w:pPr>
              <w:jc w:val="center"/>
              <w:rPr>
                <w:rFonts w:ascii="Arial" w:hAnsi="Arial" w:cs="Arial"/>
                <w:iCs/>
                <w:sz w:val="20"/>
                <w:szCs w:val="20"/>
              </w:rPr>
            </w:pPr>
          </w:p>
        </w:tc>
        <w:tc>
          <w:tcPr>
            <w:tcW w:w="10453" w:type="dxa"/>
          </w:tcPr>
          <w:p w:rsidR="00193A14" w:rsidRDefault="005701A8" w:rsidP="00193A14">
            <w:pPr>
              <w:rPr>
                <w:rFonts w:ascii="Arial" w:hAnsi="Arial" w:cs="Arial"/>
                <w:b/>
                <w:iCs/>
                <w:sz w:val="28"/>
                <w:szCs w:val="28"/>
              </w:rPr>
            </w:pPr>
            <w:r w:rsidRPr="004A0F19">
              <w:rPr>
                <w:rFonts w:ascii="Arial" w:hAnsi="Arial" w:cs="Arial"/>
                <w:b/>
                <w:iCs/>
                <w:sz w:val="28"/>
                <w:szCs w:val="28"/>
              </w:rPr>
              <w:t>Cales</w:t>
            </w:r>
          </w:p>
          <w:p w:rsidR="005701A8" w:rsidRPr="00F94322" w:rsidRDefault="00193A14" w:rsidP="00193A14">
            <w:pPr>
              <w:rPr>
                <w:rFonts w:ascii="Arial" w:hAnsi="Arial" w:cs="Arial"/>
                <w:iCs/>
              </w:rPr>
            </w:pPr>
            <w:r>
              <w:t>Les cales sont solidaires des moteurs ou des roulettes à bille</w:t>
            </w:r>
          </w:p>
        </w:tc>
        <w:tc>
          <w:tcPr>
            <w:tcW w:w="2126" w:type="dxa"/>
            <w:vAlign w:val="center"/>
          </w:tcPr>
          <w:p w:rsidR="005701A8" w:rsidRPr="000A2CA4" w:rsidRDefault="005701A8" w:rsidP="004C0AC5">
            <w:pPr>
              <w:jc w:val="center"/>
              <w:rPr>
                <w:rFonts w:ascii="Arial" w:hAnsi="Arial" w:cs="Arial"/>
                <w:iCs/>
                <w:sz w:val="28"/>
                <w:szCs w:val="28"/>
              </w:rPr>
            </w:pPr>
            <w:r>
              <w:rPr>
                <w:rFonts w:ascii="Arial" w:hAnsi="Arial" w:cs="Arial"/>
                <w:iCs/>
                <w:sz w:val="28"/>
                <w:szCs w:val="28"/>
              </w:rPr>
              <w:t>6</w:t>
            </w:r>
          </w:p>
        </w:tc>
      </w:tr>
      <w:tr w:rsidR="005701A8" w:rsidTr="001E344B">
        <w:trPr>
          <w:trHeight w:val="1162"/>
        </w:trPr>
        <w:tc>
          <w:tcPr>
            <w:tcW w:w="2838" w:type="dxa"/>
            <w:vAlign w:val="center"/>
          </w:tcPr>
          <w:p w:rsidR="005701A8" w:rsidRDefault="005701A8" w:rsidP="004C0AC5">
            <w:pPr>
              <w:jc w:val="center"/>
              <w:rPr>
                <w:rFonts w:ascii="Arial" w:hAnsi="Arial" w:cs="Arial"/>
                <w:iCs/>
                <w:sz w:val="20"/>
                <w:szCs w:val="20"/>
              </w:rPr>
            </w:pPr>
            <w:r>
              <w:rPr>
                <w:rFonts w:ascii="Arial" w:hAnsi="Arial" w:cs="Arial"/>
                <w:iCs/>
                <w:noProof/>
                <w:sz w:val="20"/>
                <w:szCs w:val="20"/>
                <w:lang w:eastAsia="fr-FR"/>
              </w:rPr>
              <w:lastRenderedPageBreak/>
              <w:drawing>
                <wp:inline distT="0" distB="0" distL="0" distR="0" wp14:anchorId="3BD60728" wp14:editId="1CDD694B">
                  <wp:extent cx="1258824" cy="944880"/>
                  <wp:effectExtent l="19050" t="0" r="0" b="0"/>
                  <wp:docPr id="9" name="Image 6" descr="Rallonge_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longe_Red.jpg"/>
                          <pic:cNvPicPr/>
                        </pic:nvPicPr>
                        <pic:blipFill>
                          <a:blip r:embed="rId13" cstate="print"/>
                          <a:stretch>
                            <a:fillRect/>
                          </a:stretch>
                        </pic:blipFill>
                        <pic:spPr>
                          <a:xfrm>
                            <a:off x="0" y="0"/>
                            <a:ext cx="1258824" cy="944880"/>
                          </a:xfrm>
                          <a:prstGeom prst="rect">
                            <a:avLst/>
                          </a:prstGeom>
                        </pic:spPr>
                      </pic:pic>
                    </a:graphicData>
                  </a:graphic>
                </wp:inline>
              </w:drawing>
            </w:r>
          </w:p>
        </w:tc>
        <w:tc>
          <w:tcPr>
            <w:tcW w:w="10453" w:type="dxa"/>
          </w:tcPr>
          <w:p w:rsidR="005701A8" w:rsidRPr="001B33CB" w:rsidRDefault="005701A8" w:rsidP="004C0AC5">
            <w:pPr>
              <w:rPr>
                <w:rFonts w:ascii="Arial" w:hAnsi="Arial" w:cs="Arial"/>
                <w:iCs/>
              </w:rPr>
            </w:pPr>
            <w:r w:rsidRPr="0039418A">
              <w:rPr>
                <w:rFonts w:ascii="Arial" w:hAnsi="Arial" w:cs="Arial"/>
                <w:b/>
                <w:iCs/>
                <w:sz w:val="28"/>
                <w:szCs w:val="28"/>
              </w:rPr>
              <w:t>R</w:t>
            </w:r>
            <w:r>
              <w:rPr>
                <w:rFonts w:ascii="Arial" w:hAnsi="Arial" w:cs="Arial"/>
                <w:b/>
                <w:iCs/>
                <w:sz w:val="28"/>
                <w:szCs w:val="28"/>
              </w:rPr>
              <w:t>allonge</w:t>
            </w:r>
            <w:r>
              <w:rPr>
                <w:rFonts w:ascii="Arial" w:hAnsi="Arial" w:cs="Arial"/>
                <w:b/>
                <w:iCs/>
                <w:sz w:val="28"/>
                <w:szCs w:val="28"/>
              </w:rPr>
              <w:br/>
            </w:r>
            <w:r w:rsidRPr="00EA448C">
              <w:t xml:space="preserve">Composée de 4 fils conducteurs, elle permet l’alimentation des moteurs et leur connexion à la carte d’interface ou </w:t>
            </w:r>
            <w:r w:rsidR="00193A14">
              <w:t>au boitier de commande manuelle par l’intermédiaire du connecteur de châssis.</w:t>
            </w:r>
            <w:r w:rsidRPr="00EA448C">
              <w:br/>
              <w:t xml:space="preserve">Faire attention aux </w:t>
            </w:r>
            <w:proofErr w:type="spellStart"/>
            <w:r w:rsidRPr="00EA448C">
              <w:t>courts-circuits</w:t>
            </w:r>
            <w:proofErr w:type="spellEnd"/>
            <w:r w:rsidRPr="00EA448C">
              <w:t xml:space="preserve"> éventuels</w:t>
            </w:r>
            <w:r>
              <w:rPr>
                <w:rFonts w:ascii="Arial" w:hAnsi="Arial" w:cs="Arial"/>
                <w:iCs/>
              </w:rPr>
              <w:t xml:space="preserve"> </w:t>
            </w:r>
          </w:p>
        </w:tc>
        <w:tc>
          <w:tcPr>
            <w:tcW w:w="2126" w:type="dxa"/>
            <w:vAlign w:val="center"/>
          </w:tcPr>
          <w:p w:rsidR="005701A8" w:rsidRPr="000A2CA4" w:rsidRDefault="005701A8" w:rsidP="004C0AC5">
            <w:pPr>
              <w:jc w:val="center"/>
              <w:rPr>
                <w:rFonts w:ascii="Arial" w:hAnsi="Arial" w:cs="Arial"/>
                <w:iCs/>
                <w:sz w:val="28"/>
                <w:szCs w:val="28"/>
              </w:rPr>
            </w:pPr>
            <w:r>
              <w:rPr>
                <w:rFonts w:ascii="Arial" w:hAnsi="Arial" w:cs="Arial"/>
                <w:iCs/>
                <w:sz w:val="28"/>
                <w:szCs w:val="28"/>
              </w:rPr>
              <w:t>1</w:t>
            </w:r>
          </w:p>
        </w:tc>
      </w:tr>
      <w:tr w:rsidR="005701A8" w:rsidTr="001E344B">
        <w:trPr>
          <w:trHeight w:val="849"/>
        </w:trPr>
        <w:tc>
          <w:tcPr>
            <w:tcW w:w="2838" w:type="dxa"/>
            <w:vAlign w:val="center"/>
          </w:tcPr>
          <w:p w:rsidR="005701A8" w:rsidRDefault="005701A8" w:rsidP="004C0AC5">
            <w:pPr>
              <w:jc w:val="center"/>
              <w:rPr>
                <w:rFonts w:ascii="Arial" w:hAnsi="Arial" w:cs="Arial"/>
                <w:iCs/>
                <w:sz w:val="20"/>
                <w:szCs w:val="20"/>
              </w:rPr>
            </w:pPr>
            <w:r>
              <w:rPr>
                <w:rFonts w:ascii="Arial" w:hAnsi="Arial" w:cs="Arial"/>
                <w:iCs/>
                <w:noProof/>
                <w:sz w:val="20"/>
                <w:szCs w:val="20"/>
                <w:lang w:eastAsia="fr-FR"/>
              </w:rPr>
              <w:drawing>
                <wp:inline distT="0" distB="0" distL="0" distR="0" wp14:anchorId="1C37A29E" wp14:editId="1D665254">
                  <wp:extent cx="1258824" cy="944880"/>
                  <wp:effectExtent l="19050" t="0" r="0" b="0"/>
                  <wp:docPr id="10" name="Image 7" descr="cables_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bles_Red.jpg"/>
                          <pic:cNvPicPr/>
                        </pic:nvPicPr>
                        <pic:blipFill>
                          <a:blip r:embed="rId14" cstate="print"/>
                          <a:stretch>
                            <a:fillRect/>
                          </a:stretch>
                        </pic:blipFill>
                        <pic:spPr>
                          <a:xfrm>
                            <a:off x="0" y="0"/>
                            <a:ext cx="1258824" cy="944880"/>
                          </a:xfrm>
                          <a:prstGeom prst="rect">
                            <a:avLst/>
                          </a:prstGeom>
                        </pic:spPr>
                      </pic:pic>
                    </a:graphicData>
                  </a:graphic>
                </wp:inline>
              </w:drawing>
            </w:r>
          </w:p>
        </w:tc>
        <w:tc>
          <w:tcPr>
            <w:tcW w:w="10453" w:type="dxa"/>
          </w:tcPr>
          <w:p w:rsidR="005701A8" w:rsidRDefault="005701A8" w:rsidP="004C0AC5">
            <w:pPr>
              <w:rPr>
                <w:rFonts w:ascii="Arial" w:hAnsi="Arial" w:cs="Arial"/>
                <w:b/>
                <w:iCs/>
                <w:sz w:val="28"/>
                <w:szCs w:val="28"/>
              </w:rPr>
            </w:pPr>
            <w:r w:rsidRPr="0039418A">
              <w:rPr>
                <w:rFonts w:ascii="Arial" w:hAnsi="Arial" w:cs="Arial"/>
                <w:b/>
                <w:iCs/>
                <w:sz w:val="28"/>
                <w:szCs w:val="28"/>
              </w:rPr>
              <w:t>C</w:t>
            </w:r>
            <w:r>
              <w:rPr>
                <w:rFonts w:ascii="Arial" w:hAnsi="Arial" w:cs="Arial"/>
                <w:b/>
                <w:iCs/>
                <w:sz w:val="28"/>
                <w:szCs w:val="28"/>
              </w:rPr>
              <w:t>âbles à pinces croco</w:t>
            </w:r>
          </w:p>
          <w:p w:rsidR="005701A8" w:rsidRPr="000A2CA4" w:rsidRDefault="005701A8" w:rsidP="004C0AC5">
            <w:r>
              <w:t>Permettent de relier les différents éléments</w:t>
            </w:r>
          </w:p>
        </w:tc>
        <w:tc>
          <w:tcPr>
            <w:tcW w:w="2126" w:type="dxa"/>
            <w:vAlign w:val="center"/>
          </w:tcPr>
          <w:p w:rsidR="005701A8" w:rsidRPr="000A2CA4" w:rsidRDefault="005701A8" w:rsidP="004C0AC5">
            <w:pPr>
              <w:jc w:val="center"/>
              <w:rPr>
                <w:rFonts w:ascii="Arial" w:hAnsi="Arial" w:cs="Arial"/>
                <w:iCs/>
                <w:sz w:val="28"/>
                <w:szCs w:val="28"/>
              </w:rPr>
            </w:pPr>
            <w:r>
              <w:rPr>
                <w:rFonts w:ascii="Arial" w:hAnsi="Arial" w:cs="Arial"/>
                <w:iCs/>
                <w:sz w:val="28"/>
                <w:szCs w:val="28"/>
              </w:rPr>
              <w:t>20</w:t>
            </w:r>
          </w:p>
        </w:tc>
      </w:tr>
      <w:tr w:rsidR="005701A8" w:rsidTr="001E344B">
        <w:trPr>
          <w:trHeight w:val="1842"/>
        </w:trPr>
        <w:tc>
          <w:tcPr>
            <w:tcW w:w="2838" w:type="dxa"/>
            <w:vAlign w:val="center"/>
          </w:tcPr>
          <w:p w:rsidR="005701A8" w:rsidRDefault="005701A8" w:rsidP="004C0AC5">
            <w:pPr>
              <w:jc w:val="center"/>
              <w:rPr>
                <w:rFonts w:ascii="Arial" w:hAnsi="Arial" w:cs="Arial"/>
                <w:iCs/>
                <w:sz w:val="20"/>
                <w:szCs w:val="20"/>
              </w:rPr>
            </w:pPr>
            <w:r>
              <w:rPr>
                <w:rFonts w:ascii="Arial" w:hAnsi="Arial" w:cs="Arial"/>
                <w:iCs/>
                <w:noProof/>
                <w:sz w:val="20"/>
                <w:szCs w:val="20"/>
                <w:lang w:eastAsia="fr-FR"/>
              </w:rPr>
              <w:drawing>
                <wp:inline distT="0" distB="0" distL="0" distR="0" wp14:anchorId="2D63B878" wp14:editId="65A88EB6">
                  <wp:extent cx="1258824" cy="944880"/>
                  <wp:effectExtent l="19050" t="0" r="0" b="0"/>
                  <wp:docPr id="11" name="Image 8" descr="CarteInterface_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teInterface_Red.jpg"/>
                          <pic:cNvPicPr/>
                        </pic:nvPicPr>
                        <pic:blipFill>
                          <a:blip r:embed="rId15" cstate="print"/>
                          <a:stretch>
                            <a:fillRect/>
                          </a:stretch>
                        </pic:blipFill>
                        <pic:spPr>
                          <a:xfrm>
                            <a:off x="0" y="0"/>
                            <a:ext cx="1258824" cy="944880"/>
                          </a:xfrm>
                          <a:prstGeom prst="rect">
                            <a:avLst/>
                          </a:prstGeom>
                        </pic:spPr>
                      </pic:pic>
                    </a:graphicData>
                  </a:graphic>
                </wp:inline>
              </w:drawing>
            </w:r>
          </w:p>
        </w:tc>
        <w:tc>
          <w:tcPr>
            <w:tcW w:w="10453" w:type="dxa"/>
          </w:tcPr>
          <w:p w:rsidR="005701A8" w:rsidRPr="000A2CA4" w:rsidRDefault="005701A8" w:rsidP="001235DC">
            <w:pPr>
              <w:rPr>
                <w:sz w:val="24"/>
                <w:szCs w:val="24"/>
              </w:rPr>
            </w:pPr>
            <w:r w:rsidRPr="003B0B23">
              <w:rPr>
                <w:b/>
                <w:sz w:val="28"/>
                <w:szCs w:val="28"/>
              </w:rPr>
              <w:t>Carte d’interface</w:t>
            </w:r>
            <w:r>
              <w:rPr>
                <w:b/>
                <w:sz w:val="28"/>
                <w:szCs w:val="28"/>
              </w:rPr>
              <w:t xml:space="preserve"> et câble USB</w:t>
            </w:r>
            <w:r>
              <w:rPr>
                <w:b/>
                <w:sz w:val="28"/>
                <w:szCs w:val="28"/>
              </w:rPr>
              <w:br/>
            </w:r>
            <w:r w:rsidRPr="00711FBE">
              <w:t xml:space="preserve">Cette carte permet de </w:t>
            </w:r>
            <w:r>
              <w:t>connecter</w:t>
            </w:r>
            <w:r w:rsidRPr="00711FBE">
              <w:t xml:space="preserve"> l’ordinateur aux différentes cartes d’expérimentation ou aux moteurs</w:t>
            </w:r>
            <w:r>
              <w:t>. Elle est reliée à l’ordinateur avec un câble USB, et aux différentes cartes ou aux moteurs par des câbles à pinces croco ou avec la rallonge. Dans le cas de l’utilisation avec les moteurs, il est indispensable de l’alimenter (bloc d’alimentation 6V)</w:t>
            </w:r>
            <w:r w:rsidR="00193A14">
              <w:t xml:space="preserve">. </w:t>
            </w:r>
            <w:r w:rsidR="001235DC">
              <w:t xml:space="preserve">Un sélecteur au centre de la carte permet de choisir les sorties LEDS (à droite de la carte) ou les sorties moteurs </w:t>
            </w:r>
            <w:proofErr w:type="gramStart"/>
            <w:r w:rsidR="001235DC">
              <w:t>( à</w:t>
            </w:r>
            <w:proofErr w:type="gramEnd"/>
            <w:r w:rsidR="001235DC">
              <w:t xml:space="preserve"> gauche de la carte) </w:t>
            </w:r>
            <w:r w:rsidR="001235DC">
              <w:br/>
            </w:r>
            <w:r w:rsidR="00193A14">
              <w:t xml:space="preserve">Le dernier câble à connecter sera </w:t>
            </w:r>
            <w:r w:rsidR="00193A14" w:rsidRPr="001235DC">
              <w:rPr>
                <w:b/>
              </w:rPr>
              <w:t>toujours</w:t>
            </w:r>
            <w:r w:rsidR="00193A14">
              <w:t xml:space="preserve"> celui qui relie la sortie + du bloc d’alimentation et l’entrée + de la carte d’interface : </w:t>
            </w:r>
            <w:r w:rsidR="001235DC">
              <w:t>L’enseignant ou un élève vérifiera les différents branchements, la polarité (+/-) de la carte, et d’éventuels courts circuits.</w:t>
            </w:r>
            <w:r>
              <w:br/>
            </w:r>
          </w:p>
        </w:tc>
        <w:tc>
          <w:tcPr>
            <w:tcW w:w="2126" w:type="dxa"/>
            <w:vAlign w:val="center"/>
          </w:tcPr>
          <w:p w:rsidR="005701A8" w:rsidRDefault="005701A8" w:rsidP="004C0AC5">
            <w:pPr>
              <w:jc w:val="center"/>
              <w:rPr>
                <w:rFonts w:ascii="Arial" w:hAnsi="Arial" w:cs="Arial"/>
                <w:iCs/>
                <w:sz w:val="28"/>
                <w:szCs w:val="28"/>
              </w:rPr>
            </w:pPr>
            <w:r>
              <w:rPr>
                <w:rFonts w:ascii="Arial" w:hAnsi="Arial" w:cs="Arial"/>
                <w:iCs/>
                <w:sz w:val="28"/>
                <w:szCs w:val="28"/>
              </w:rPr>
              <w:t xml:space="preserve">1carte </w:t>
            </w:r>
          </w:p>
          <w:p w:rsidR="005701A8" w:rsidRPr="000A2CA4" w:rsidRDefault="005701A8" w:rsidP="004C0AC5">
            <w:pPr>
              <w:jc w:val="center"/>
              <w:rPr>
                <w:rFonts w:ascii="Arial" w:hAnsi="Arial" w:cs="Arial"/>
                <w:iCs/>
                <w:sz w:val="28"/>
                <w:szCs w:val="28"/>
              </w:rPr>
            </w:pPr>
            <w:r>
              <w:rPr>
                <w:rFonts w:ascii="Arial" w:hAnsi="Arial" w:cs="Arial"/>
                <w:iCs/>
                <w:sz w:val="28"/>
                <w:szCs w:val="28"/>
              </w:rPr>
              <w:t>1 câble USB</w:t>
            </w:r>
          </w:p>
        </w:tc>
      </w:tr>
      <w:tr w:rsidR="005701A8" w:rsidTr="001E344B">
        <w:trPr>
          <w:trHeight w:val="1548"/>
        </w:trPr>
        <w:tc>
          <w:tcPr>
            <w:tcW w:w="2838" w:type="dxa"/>
            <w:vAlign w:val="center"/>
          </w:tcPr>
          <w:p w:rsidR="005701A8" w:rsidRDefault="005701A8" w:rsidP="004C0AC5">
            <w:pPr>
              <w:jc w:val="center"/>
              <w:rPr>
                <w:rFonts w:ascii="Arial" w:hAnsi="Arial" w:cs="Arial"/>
                <w:iCs/>
                <w:sz w:val="20"/>
                <w:szCs w:val="20"/>
              </w:rPr>
            </w:pPr>
            <w:r>
              <w:rPr>
                <w:rFonts w:ascii="Arial" w:hAnsi="Arial" w:cs="Arial"/>
                <w:iCs/>
                <w:noProof/>
                <w:sz w:val="20"/>
                <w:szCs w:val="20"/>
                <w:lang w:eastAsia="fr-FR"/>
              </w:rPr>
              <w:drawing>
                <wp:inline distT="0" distB="0" distL="0" distR="0" wp14:anchorId="768CE133" wp14:editId="15A848A2">
                  <wp:extent cx="1258824" cy="944880"/>
                  <wp:effectExtent l="19050" t="0" r="0" b="0"/>
                  <wp:docPr id="12" name="Image 9" descr="BoitierCommande_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itierCommande_Red.jpg"/>
                          <pic:cNvPicPr/>
                        </pic:nvPicPr>
                        <pic:blipFill>
                          <a:blip r:embed="rId16" cstate="print"/>
                          <a:stretch>
                            <a:fillRect/>
                          </a:stretch>
                        </pic:blipFill>
                        <pic:spPr>
                          <a:xfrm>
                            <a:off x="0" y="0"/>
                            <a:ext cx="1258824" cy="944880"/>
                          </a:xfrm>
                          <a:prstGeom prst="rect">
                            <a:avLst/>
                          </a:prstGeom>
                        </pic:spPr>
                      </pic:pic>
                    </a:graphicData>
                  </a:graphic>
                </wp:inline>
              </w:drawing>
            </w:r>
          </w:p>
        </w:tc>
        <w:tc>
          <w:tcPr>
            <w:tcW w:w="10453" w:type="dxa"/>
          </w:tcPr>
          <w:p w:rsidR="005701A8" w:rsidRPr="00794A85" w:rsidRDefault="005701A8" w:rsidP="004C0AC5">
            <w:r>
              <w:rPr>
                <w:b/>
                <w:sz w:val="28"/>
                <w:szCs w:val="28"/>
              </w:rPr>
              <w:t>Boitier</w:t>
            </w:r>
            <w:r w:rsidRPr="003B0B23">
              <w:rPr>
                <w:b/>
                <w:sz w:val="28"/>
                <w:szCs w:val="28"/>
              </w:rPr>
              <w:t xml:space="preserve"> de commande manuelle</w:t>
            </w:r>
            <w:r>
              <w:rPr>
                <w:b/>
                <w:sz w:val="28"/>
                <w:szCs w:val="28"/>
              </w:rPr>
              <w:br/>
            </w:r>
            <w:r>
              <w:t xml:space="preserve">Principalement destinée à la commande manuelle des moteurs, elle permet aussi des observations intéressantes avec les cartes </w:t>
            </w:r>
            <w:r w:rsidR="001235DC">
              <w:t>d’expérimentation à Leds, et ainsi poursuivre la construction du concept de sens du courant</w:t>
            </w:r>
            <w:r>
              <w:br/>
              <w:t>Placée entre le bloc d’alimentation et les moteurs, elle permet la rotation des moteurs dans les deux sens au moyen des commutateurs.</w:t>
            </w:r>
          </w:p>
        </w:tc>
        <w:tc>
          <w:tcPr>
            <w:tcW w:w="2126" w:type="dxa"/>
            <w:vAlign w:val="center"/>
          </w:tcPr>
          <w:p w:rsidR="005701A8" w:rsidRPr="000A2CA4" w:rsidRDefault="005701A8" w:rsidP="004C0AC5">
            <w:pPr>
              <w:jc w:val="center"/>
              <w:rPr>
                <w:rFonts w:ascii="Arial" w:hAnsi="Arial" w:cs="Arial"/>
                <w:iCs/>
                <w:sz w:val="28"/>
                <w:szCs w:val="28"/>
              </w:rPr>
            </w:pPr>
            <w:r>
              <w:rPr>
                <w:rFonts w:ascii="Arial" w:hAnsi="Arial" w:cs="Arial"/>
                <w:iCs/>
                <w:sz w:val="28"/>
                <w:szCs w:val="28"/>
              </w:rPr>
              <w:t>1</w:t>
            </w:r>
          </w:p>
        </w:tc>
      </w:tr>
      <w:tr w:rsidR="001E344B" w:rsidTr="001E344B">
        <w:trPr>
          <w:trHeight w:val="952"/>
        </w:trPr>
        <w:tc>
          <w:tcPr>
            <w:tcW w:w="2838" w:type="dxa"/>
            <w:vMerge w:val="restart"/>
            <w:vAlign w:val="center"/>
          </w:tcPr>
          <w:p w:rsidR="001E344B" w:rsidRDefault="00863201" w:rsidP="004C0AC5">
            <w:pPr>
              <w:jc w:val="center"/>
              <w:rPr>
                <w:rFonts w:ascii="Arial" w:hAnsi="Arial" w:cs="Arial"/>
                <w:iCs/>
                <w:sz w:val="20"/>
                <w:szCs w:val="20"/>
              </w:rPr>
            </w:pPr>
            <w:r>
              <w:rPr>
                <w:rFonts w:ascii="Arial" w:hAnsi="Arial" w:cs="Arial"/>
                <w:iCs/>
                <w:noProof/>
                <w:sz w:val="20"/>
                <w:szCs w:val="20"/>
                <w:lang w:eastAsia="fr-FR"/>
              </w:rPr>
              <w:drawing>
                <wp:inline distT="0" distB="0" distL="0" distR="0">
                  <wp:extent cx="1664970" cy="125095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 alimentation.JPG"/>
                          <pic:cNvPicPr/>
                        </pic:nvPicPr>
                        <pic:blipFill>
                          <a:blip r:embed="rId17">
                            <a:extLst>
                              <a:ext uri="{28A0092B-C50C-407E-A947-70E740481C1C}">
                                <a14:useLocalDpi xmlns:a14="http://schemas.microsoft.com/office/drawing/2010/main" val="0"/>
                              </a:ext>
                            </a:extLst>
                          </a:blip>
                          <a:stretch>
                            <a:fillRect/>
                          </a:stretch>
                        </pic:blipFill>
                        <pic:spPr>
                          <a:xfrm>
                            <a:off x="0" y="0"/>
                            <a:ext cx="1664970" cy="1250950"/>
                          </a:xfrm>
                          <a:prstGeom prst="rect">
                            <a:avLst/>
                          </a:prstGeom>
                        </pic:spPr>
                      </pic:pic>
                    </a:graphicData>
                  </a:graphic>
                </wp:inline>
              </w:drawing>
            </w:r>
          </w:p>
        </w:tc>
        <w:tc>
          <w:tcPr>
            <w:tcW w:w="10453" w:type="dxa"/>
          </w:tcPr>
          <w:p w:rsidR="001E344B" w:rsidRDefault="001E344B" w:rsidP="004C0AC5">
            <w:pPr>
              <w:rPr>
                <w:rFonts w:ascii="Arial" w:hAnsi="Arial" w:cs="Arial"/>
                <w:b/>
                <w:iCs/>
                <w:sz w:val="28"/>
                <w:szCs w:val="28"/>
              </w:rPr>
            </w:pPr>
            <w:r w:rsidRPr="003B0B23">
              <w:rPr>
                <w:rFonts w:ascii="Arial" w:hAnsi="Arial" w:cs="Arial"/>
                <w:b/>
                <w:iCs/>
                <w:sz w:val="28"/>
                <w:szCs w:val="28"/>
              </w:rPr>
              <w:t>Bloc d’alimentation</w:t>
            </w:r>
          </w:p>
          <w:p w:rsidR="001E344B" w:rsidRPr="00EA448C" w:rsidRDefault="001E344B" w:rsidP="004C0AC5">
            <w:pPr>
              <w:rPr>
                <w:sz w:val="24"/>
                <w:szCs w:val="24"/>
              </w:rPr>
            </w:pPr>
            <w:r w:rsidRPr="00EA448C">
              <w:t>Ce bloc, composé de</w:t>
            </w:r>
            <w:r>
              <w:t xml:space="preserve"> quatre piles rechargeables 1,5 V servira à l’alimentation directe des moteurs, des cartes d’expérimentation ou de la carte d’interface. Le rechargement des piles se fera au moyen du chargeur. </w:t>
            </w:r>
          </w:p>
        </w:tc>
        <w:tc>
          <w:tcPr>
            <w:tcW w:w="2126" w:type="dxa"/>
            <w:vAlign w:val="center"/>
          </w:tcPr>
          <w:p w:rsidR="001E344B" w:rsidRDefault="001E344B" w:rsidP="004C0AC5">
            <w:pPr>
              <w:jc w:val="center"/>
              <w:rPr>
                <w:rFonts w:ascii="Arial" w:hAnsi="Arial" w:cs="Arial"/>
                <w:iCs/>
                <w:sz w:val="28"/>
                <w:szCs w:val="28"/>
              </w:rPr>
            </w:pPr>
            <w:r>
              <w:rPr>
                <w:rFonts w:ascii="Arial" w:hAnsi="Arial" w:cs="Arial"/>
                <w:iCs/>
                <w:sz w:val="28"/>
                <w:szCs w:val="28"/>
              </w:rPr>
              <w:t>1bloc</w:t>
            </w:r>
          </w:p>
          <w:p w:rsidR="001E344B" w:rsidRPr="000A2CA4" w:rsidRDefault="001E344B" w:rsidP="004C0AC5">
            <w:pPr>
              <w:jc w:val="center"/>
              <w:rPr>
                <w:rFonts w:ascii="Arial" w:hAnsi="Arial" w:cs="Arial"/>
                <w:iCs/>
                <w:sz w:val="28"/>
                <w:szCs w:val="28"/>
              </w:rPr>
            </w:pPr>
            <w:r>
              <w:rPr>
                <w:rFonts w:ascii="Arial" w:hAnsi="Arial" w:cs="Arial"/>
                <w:iCs/>
                <w:sz w:val="28"/>
                <w:szCs w:val="28"/>
              </w:rPr>
              <w:t>4 piles</w:t>
            </w:r>
          </w:p>
        </w:tc>
      </w:tr>
      <w:tr w:rsidR="001E344B" w:rsidTr="001E344B">
        <w:trPr>
          <w:trHeight w:val="1053"/>
        </w:trPr>
        <w:tc>
          <w:tcPr>
            <w:tcW w:w="2838" w:type="dxa"/>
            <w:vMerge/>
            <w:vAlign w:val="center"/>
          </w:tcPr>
          <w:p w:rsidR="001E344B" w:rsidRDefault="001E344B" w:rsidP="004C0AC5">
            <w:pPr>
              <w:jc w:val="center"/>
              <w:rPr>
                <w:rFonts w:ascii="Arial" w:hAnsi="Arial" w:cs="Arial"/>
                <w:iCs/>
                <w:sz w:val="20"/>
                <w:szCs w:val="20"/>
              </w:rPr>
            </w:pPr>
          </w:p>
        </w:tc>
        <w:tc>
          <w:tcPr>
            <w:tcW w:w="10453" w:type="dxa"/>
          </w:tcPr>
          <w:p w:rsidR="001E344B" w:rsidRDefault="001E344B" w:rsidP="004C0AC5">
            <w:pPr>
              <w:rPr>
                <w:rFonts w:ascii="Arial" w:hAnsi="Arial" w:cs="Arial"/>
                <w:b/>
                <w:iCs/>
                <w:sz w:val="28"/>
                <w:szCs w:val="28"/>
              </w:rPr>
            </w:pPr>
            <w:r w:rsidRPr="003B0B23">
              <w:rPr>
                <w:rFonts w:ascii="Arial" w:hAnsi="Arial" w:cs="Arial"/>
                <w:b/>
                <w:iCs/>
                <w:sz w:val="28"/>
                <w:szCs w:val="28"/>
              </w:rPr>
              <w:t>Chargeur</w:t>
            </w:r>
          </w:p>
          <w:p w:rsidR="001E344B" w:rsidRPr="000A2CA4" w:rsidRDefault="001E344B" w:rsidP="004C0AC5">
            <w:r>
              <w:t xml:space="preserve">Permet le rechargement des piles. Il peut être laissé </w:t>
            </w:r>
            <w:proofErr w:type="gramStart"/>
            <w:r>
              <w:t>branché</w:t>
            </w:r>
            <w:proofErr w:type="gramEnd"/>
            <w:r>
              <w:t xml:space="preserve"> toute la nuit sans risque pour les piles rechargeables.</w:t>
            </w:r>
          </w:p>
        </w:tc>
        <w:tc>
          <w:tcPr>
            <w:tcW w:w="2126" w:type="dxa"/>
            <w:vAlign w:val="center"/>
          </w:tcPr>
          <w:p w:rsidR="001E344B" w:rsidRPr="000A2CA4" w:rsidRDefault="001E344B" w:rsidP="004C0AC5">
            <w:pPr>
              <w:jc w:val="center"/>
              <w:rPr>
                <w:rFonts w:ascii="Arial" w:hAnsi="Arial" w:cs="Arial"/>
                <w:iCs/>
                <w:sz w:val="28"/>
                <w:szCs w:val="28"/>
              </w:rPr>
            </w:pPr>
            <w:r>
              <w:rPr>
                <w:rFonts w:ascii="Arial" w:hAnsi="Arial" w:cs="Arial"/>
                <w:iCs/>
                <w:sz w:val="28"/>
                <w:szCs w:val="28"/>
              </w:rPr>
              <w:t>1</w:t>
            </w:r>
          </w:p>
        </w:tc>
      </w:tr>
      <w:tr w:rsidR="005701A8" w:rsidTr="001E344B">
        <w:trPr>
          <w:trHeight w:val="2268"/>
        </w:trPr>
        <w:tc>
          <w:tcPr>
            <w:tcW w:w="2838" w:type="dxa"/>
            <w:vAlign w:val="center"/>
          </w:tcPr>
          <w:p w:rsidR="005701A8" w:rsidRDefault="005701A8" w:rsidP="004C0AC5">
            <w:pPr>
              <w:jc w:val="center"/>
              <w:rPr>
                <w:rFonts w:ascii="Arial" w:hAnsi="Arial" w:cs="Arial"/>
                <w:iCs/>
                <w:sz w:val="20"/>
                <w:szCs w:val="20"/>
              </w:rPr>
            </w:pPr>
            <w:r>
              <w:rPr>
                <w:rFonts w:ascii="Arial" w:hAnsi="Arial" w:cs="Arial"/>
                <w:iCs/>
                <w:noProof/>
                <w:sz w:val="20"/>
                <w:szCs w:val="20"/>
                <w:lang w:eastAsia="fr-FR"/>
              </w:rPr>
              <w:lastRenderedPageBreak/>
              <w:drawing>
                <wp:inline distT="0" distB="0" distL="0" distR="0" wp14:anchorId="3230747C" wp14:editId="07F18AB9">
                  <wp:extent cx="1258824" cy="944880"/>
                  <wp:effectExtent l="19050" t="0" r="0" b="0"/>
                  <wp:docPr id="13" name="Image 10" descr="CarteExp1Led_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teExp1Led_Red.jpg"/>
                          <pic:cNvPicPr/>
                        </pic:nvPicPr>
                        <pic:blipFill>
                          <a:blip r:embed="rId18" cstate="print"/>
                          <a:stretch>
                            <a:fillRect/>
                          </a:stretch>
                        </pic:blipFill>
                        <pic:spPr>
                          <a:xfrm>
                            <a:off x="0" y="0"/>
                            <a:ext cx="1258824" cy="944880"/>
                          </a:xfrm>
                          <a:prstGeom prst="rect">
                            <a:avLst/>
                          </a:prstGeom>
                        </pic:spPr>
                      </pic:pic>
                    </a:graphicData>
                  </a:graphic>
                </wp:inline>
              </w:drawing>
            </w:r>
          </w:p>
        </w:tc>
        <w:tc>
          <w:tcPr>
            <w:tcW w:w="10453" w:type="dxa"/>
          </w:tcPr>
          <w:p w:rsidR="005701A8" w:rsidRDefault="005701A8" w:rsidP="004C0AC5">
            <w:pPr>
              <w:rPr>
                <w:rFonts w:ascii="Arial" w:hAnsi="Arial" w:cs="Arial"/>
                <w:b/>
                <w:iCs/>
                <w:sz w:val="28"/>
                <w:szCs w:val="28"/>
              </w:rPr>
            </w:pPr>
            <w:r w:rsidRPr="003B0B23">
              <w:rPr>
                <w:rFonts w:ascii="Arial" w:hAnsi="Arial" w:cs="Arial"/>
                <w:b/>
                <w:iCs/>
                <w:sz w:val="28"/>
                <w:szCs w:val="28"/>
              </w:rPr>
              <w:t xml:space="preserve">Carte </w:t>
            </w:r>
            <w:r>
              <w:rPr>
                <w:rFonts w:ascii="Arial" w:hAnsi="Arial" w:cs="Arial"/>
                <w:b/>
                <w:iCs/>
                <w:sz w:val="28"/>
                <w:szCs w:val="28"/>
              </w:rPr>
              <w:t xml:space="preserve">d’expérimentation </w:t>
            </w:r>
            <w:r w:rsidRPr="003B0B23">
              <w:rPr>
                <w:rFonts w:ascii="Arial" w:hAnsi="Arial" w:cs="Arial"/>
                <w:b/>
                <w:iCs/>
                <w:sz w:val="28"/>
                <w:szCs w:val="28"/>
              </w:rPr>
              <w:t>1 Led</w:t>
            </w:r>
          </w:p>
          <w:p w:rsidR="001235DC" w:rsidRDefault="001235DC" w:rsidP="004C0AC5">
            <w:pPr>
              <w:rPr>
                <w:rFonts w:ascii="Arial" w:hAnsi="Arial" w:cs="Arial"/>
                <w:b/>
                <w:iCs/>
                <w:sz w:val="28"/>
                <w:szCs w:val="28"/>
              </w:rPr>
            </w:pPr>
          </w:p>
          <w:p w:rsidR="001235DC" w:rsidRPr="001235DC" w:rsidRDefault="001235DC" w:rsidP="001E344B">
            <w:pPr>
              <w:rPr>
                <w:rFonts w:ascii="Arial" w:hAnsi="Arial" w:cs="Arial"/>
                <w:iCs/>
              </w:rPr>
            </w:pPr>
            <w:r w:rsidRPr="001235DC">
              <w:rPr>
                <w:rFonts w:ascii="Arial" w:hAnsi="Arial" w:cs="Arial"/>
                <w:iCs/>
              </w:rPr>
              <w:t>La broche</w:t>
            </w:r>
            <w:r>
              <w:rPr>
                <w:rFonts w:ascii="Arial" w:hAnsi="Arial" w:cs="Arial"/>
                <w:iCs/>
              </w:rPr>
              <w:t xml:space="preserve"> reliée à la résistance doit être connectée à la borne + : une inversion n’est pas dangereuse mais ne permettra pas l’allumage de la LED. </w:t>
            </w:r>
            <w:r w:rsidR="001E344B">
              <w:rPr>
                <w:rFonts w:ascii="Arial" w:hAnsi="Arial" w:cs="Arial"/>
                <w:iCs/>
              </w:rPr>
              <w:br/>
            </w:r>
            <w:r>
              <w:rPr>
                <w:rFonts w:ascii="Arial" w:hAnsi="Arial" w:cs="Arial"/>
                <w:iCs/>
              </w:rPr>
              <w:t>Ceci est valable pour toutes les cartes d’expérimentation.</w:t>
            </w:r>
            <w:r w:rsidR="001E344B">
              <w:rPr>
                <w:rFonts w:ascii="Arial" w:hAnsi="Arial" w:cs="Arial"/>
                <w:iCs/>
              </w:rPr>
              <w:t xml:space="preserve"> Cette constatation est à rapprocher du comportement d’une ampoule (allumage </w:t>
            </w:r>
            <w:proofErr w:type="spellStart"/>
            <w:r w:rsidR="001E344B">
              <w:rPr>
                <w:rFonts w:ascii="Arial" w:hAnsi="Arial" w:cs="Arial"/>
                <w:iCs/>
              </w:rPr>
              <w:t>quelque</w:t>
            </w:r>
            <w:proofErr w:type="spellEnd"/>
            <w:r w:rsidR="001E344B">
              <w:rPr>
                <w:rFonts w:ascii="Arial" w:hAnsi="Arial" w:cs="Arial"/>
                <w:iCs/>
              </w:rPr>
              <w:t xml:space="preserve"> soit le branchement) et du moteur (le sens de rotation est fonction du branchement).</w:t>
            </w:r>
          </w:p>
        </w:tc>
        <w:tc>
          <w:tcPr>
            <w:tcW w:w="2126" w:type="dxa"/>
            <w:vAlign w:val="center"/>
          </w:tcPr>
          <w:p w:rsidR="005701A8" w:rsidRPr="000A2CA4" w:rsidRDefault="005701A8" w:rsidP="004C0AC5">
            <w:pPr>
              <w:jc w:val="center"/>
              <w:rPr>
                <w:rFonts w:ascii="Arial" w:hAnsi="Arial" w:cs="Arial"/>
                <w:iCs/>
                <w:sz w:val="28"/>
                <w:szCs w:val="28"/>
              </w:rPr>
            </w:pPr>
            <w:r>
              <w:rPr>
                <w:rFonts w:ascii="Arial" w:hAnsi="Arial" w:cs="Arial"/>
                <w:iCs/>
                <w:sz w:val="28"/>
                <w:szCs w:val="28"/>
              </w:rPr>
              <w:t>1</w:t>
            </w:r>
          </w:p>
        </w:tc>
      </w:tr>
      <w:tr w:rsidR="005701A8" w:rsidTr="001E344B">
        <w:trPr>
          <w:trHeight w:val="2268"/>
        </w:trPr>
        <w:tc>
          <w:tcPr>
            <w:tcW w:w="2838" w:type="dxa"/>
            <w:vAlign w:val="center"/>
          </w:tcPr>
          <w:p w:rsidR="005701A8" w:rsidRDefault="005701A8" w:rsidP="004C0AC5">
            <w:pPr>
              <w:jc w:val="center"/>
              <w:rPr>
                <w:rFonts w:ascii="Arial" w:hAnsi="Arial" w:cs="Arial"/>
                <w:iCs/>
                <w:sz w:val="20"/>
                <w:szCs w:val="20"/>
              </w:rPr>
            </w:pPr>
            <w:r>
              <w:rPr>
                <w:rFonts w:ascii="Arial" w:hAnsi="Arial" w:cs="Arial"/>
                <w:iCs/>
                <w:noProof/>
                <w:sz w:val="20"/>
                <w:szCs w:val="20"/>
                <w:lang w:eastAsia="fr-FR"/>
              </w:rPr>
              <w:drawing>
                <wp:inline distT="0" distB="0" distL="0" distR="0" wp14:anchorId="45A2083A" wp14:editId="74226977">
                  <wp:extent cx="1258824" cy="944880"/>
                  <wp:effectExtent l="19050" t="0" r="0" b="0"/>
                  <wp:docPr id="14" name="Image 11" descr="CarteExp3Leds_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teExp3Leds_Red.jpg"/>
                          <pic:cNvPicPr/>
                        </pic:nvPicPr>
                        <pic:blipFill>
                          <a:blip r:embed="rId19" cstate="print"/>
                          <a:stretch>
                            <a:fillRect/>
                          </a:stretch>
                        </pic:blipFill>
                        <pic:spPr>
                          <a:xfrm>
                            <a:off x="0" y="0"/>
                            <a:ext cx="1258824" cy="944880"/>
                          </a:xfrm>
                          <a:prstGeom prst="rect">
                            <a:avLst/>
                          </a:prstGeom>
                        </pic:spPr>
                      </pic:pic>
                    </a:graphicData>
                  </a:graphic>
                </wp:inline>
              </w:drawing>
            </w:r>
          </w:p>
        </w:tc>
        <w:tc>
          <w:tcPr>
            <w:tcW w:w="10453" w:type="dxa"/>
          </w:tcPr>
          <w:p w:rsidR="005701A8" w:rsidRPr="000A2CA4" w:rsidRDefault="005701A8" w:rsidP="004C0AC5">
            <w:pPr>
              <w:rPr>
                <w:rFonts w:ascii="Arial" w:hAnsi="Arial" w:cs="Arial"/>
                <w:iCs/>
                <w:sz w:val="24"/>
                <w:szCs w:val="24"/>
              </w:rPr>
            </w:pPr>
            <w:r w:rsidRPr="003B0B23">
              <w:rPr>
                <w:rFonts w:ascii="Arial" w:hAnsi="Arial" w:cs="Arial"/>
                <w:b/>
                <w:iCs/>
                <w:sz w:val="28"/>
                <w:szCs w:val="28"/>
              </w:rPr>
              <w:t xml:space="preserve">Carte </w:t>
            </w:r>
            <w:r w:rsidRPr="00711FBE">
              <w:rPr>
                <w:rFonts w:ascii="Arial" w:hAnsi="Arial" w:cs="Arial"/>
                <w:b/>
                <w:iCs/>
                <w:sz w:val="28"/>
                <w:szCs w:val="28"/>
              </w:rPr>
              <w:t xml:space="preserve">d’expérimentation </w:t>
            </w:r>
            <w:r w:rsidRPr="003B0B23">
              <w:rPr>
                <w:rFonts w:ascii="Arial" w:hAnsi="Arial" w:cs="Arial"/>
                <w:b/>
                <w:iCs/>
                <w:sz w:val="28"/>
                <w:szCs w:val="28"/>
              </w:rPr>
              <w:t>3 Leds</w:t>
            </w:r>
          </w:p>
        </w:tc>
        <w:tc>
          <w:tcPr>
            <w:tcW w:w="2126" w:type="dxa"/>
            <w:vAlign w:val="center"/>
          </w:tcPr>
          <w:p w:rsidR="005701A8" w:rsidRPr="000A2CA4" w:rsidRDefault="005701A8" w:rsidP="004C0AC5">
            <w:pPr>
              <w:jc w:val="center"/>
              <w:rPr>
                <w:rFonts w:ascii="Arial" w:hAnsi="Arial" w:cs="Arial"/>
                <w:iCs/>
                <w:sz w:val="28"/>
                <w:szCs w:val="28"/>
              </w:rPr>
            </w:pPr>
            <w:r>
              <w:rPr>
                <w:rFonts w:ascii="Arial" w:hAnsi="Arial" w:cs="Arial"/>
                <w:iCs/>
                <w:sz w:val="28"/>
                <w:szCs w:val="28"/>
              </w:rPr>
              <w:t>1</w:t>
            </w:r>
          </w:p>
        </w:tc>
      </w:tr>
      <w:tr w:rsidR="005701A8" w:rsidTr="001E344B">
        <w:trPr>
          <w:trHeight w:val="2268"/>
        </w:trPr>
        <w:tc>
          <w:tcPr>
            <w:tcW w:w="2838" w:type="dxa"/>
            <w:vAlign w:val="center"/>
          </w:tcPr>
          <w:p w:rsidR="005701A8" w:rsidRDefault="005701A8" w:rsidP="004C0AC5">
            <w:pPr>
              <w:jc w:val="center"/>
              <w:rPr>
                <w:rFonts w:ascii="Arial" w:hAnsi="Arial" w:cs="Arial"/>
                <w:iCs/>
                <w:sz w:val="20"/>
                <w:szCs w:val="20"/>
              </w:rPr>
            </w:pPr>
            <w:r>
              <w:rPr>
                <w:rFonts w:ascii="Arial" w:hAnsi="Arial" w:cs="Arial"/>
                <w:iCs/>
                <w:noProof/>
                <w:sz w:val="20"/>
                <w:szCs w:val="20"/>
                <w:lang w:eastAsia="fr-FR"/>
              </w:rPr>
              <w:drawing>
                <wp:inline distT="0" distB="0" distL="0" distR="0" wp14:anchorId="4EAC8480" wp14:editId="4B63FD8A">
                  <wp:extent cx="1258824" cy="944880"/>
                  <wp:effectExtent l="19050" t="0" r="0" b="0"/>
                  <wp:docPr id="15" name="Image 12" descr="CaerteExp6Leds_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erteExp6Leds_Red.jpg"/>
                          <pic:cNvPicPr/>
                        </pic:nvPicPr>
                        <pic:blipFill>
                          <a:blip r:embed="rId20" cstate="print"/>
                          <a:stretch>
                            <a:fillRect/>
                          </a:stretch>
                        </pic:blipFill>
                        <pic:spPr>
                          <a:xfrm>
                            <a:off x="0" y="0"/>
                            <a:ext cx="1258824" cy="944880"/>
                          </a:xfrm>
                          <a:prstGeom prst="rect">
                            <a:avLst/>
                          </a:prstGeom>
                        </pic:spPr>
                      </pic:pic>
                    </a:graphicData>
                  </a:graphic>
                </wp:inline>
              </w:drawing>
            </w:r>
          </w:p>
        </w:tc>
        <w:tc>
          <w:tcPr>
            <w:tcW w:w="10453" w:type="dxa"/>
          </w:tcPr>
          <w:p w:rsidR="005701A8" w:rsidRPr="000A2CA4" w:rsidRDefault="005701A8" w:rsidP="004C0AC5">
            <w:pPr>
              <w:rPr>
                <w:rFonts w:ascii="Arial" w:hAnsi="Arial" w:cs="Arial"/>
                <w:iCs/>
                <w:sz w:val="24"/>
                <w:szCs w:val="24"/>
              </w:rPr>
            </w:pPr>
            <w:r w:rsidRPr="003B0B23">
              <w:rPr>
                <w:rFonts w:ascii="Arial" w:hAnsi="Arial" w:cs="Arial"/>
                <w:b/>
                <w:iCs/>
                <w:sz w:val="28"/>
                <w:szCs w:val="28"/>
              </w:rPr>
              <w:t xml:space="preserve">Carte </w:t>
            </w:r>
            <w:r w:rsidRPr="00711FBE">
              <w:rPr>
                <w:rFonts w:ascii="Arial" w:hAnsi="Arial" w:cs="Arial"/>
                <w:b/>
                <w:iCs/>
                <w:sz w:val="28"/>
                <w:szCs w:val="28"/>
              </w:rPr>
              <w:t xml:space="preserve">d’expérimentation </w:t>
            </w:r>
            <w:r w:rsidRPr="003B0B23">
              <w:rPr>
                <w:rFonts w:ascii="Arial" w:hAnsi="Arial" w:cs="Arial"/>
                <w:b/>
                <w:iCs/>
                <w:sz w:val="28"/>
                <w:szCs w:val="28"/>
              </w:rPr>
              <w:t>2x3 Leds</w:t>
            </w:r>
          </w:p>
        </w:tc>
        <w:tc>
          <w:tcPr>
            <w:tcW w:w="2126" w:type="dxa"/>
            <w:vAlign w:val="center"/>
          </w:tcPr>
          <w:p w:rsidR="005701A8" w:rsidRPr="000A2CA4" w:rsidRDefault="005701A8" w:rsidP="004C0AC5">
            <w:pPr>
              <w:jc w:val="center"/>
              <w:rPr>
                <w:rFonts w:ascii="Arial" w:hAnsi="Arial" w:cs="Arial"/>
                <w:iCs/>
                <w:sz w:val="28"/>
                <w:szCs w:val="28"/>
              </w:rPr>
            </w:pPr>
            <w:r>
              <w:rPr>
                <w:rFonts w:ascii="Arial" w:hAnsi="Arial" w:cs="Arial"/>
                <w:iCs/>
                <w:sz w:val="28"/>
                <w:szCs w:val="28"/>
              </w:rPr>
              <w:t>1</w:t>
            </w:r>
          </w:p>
        </w:tc>
      </w:tr>
      <w:tr w:rsidR="005701A8" w:rsidTr="001E344B">
        <w:trPr>
          <w:trHeight w:val="2268"/>
        </w:trPr>
        <w:tc>
          <w:tcPr>
            <w:tcW w:w="2838" w:type="dxa"/>
            <w:vAlign w:val="center"/>
          </w:tcPr>
          <w:p w:rsidR="005701A8" w:rsidRDefault="005701A8" w:rsidP="004C0AC5">
            <w:pPr>
              <w:jc w:val="center"/>
              <w:rPr>
                <w:rFonts w:ascii="Arial" w:hAnsi="Arial" w:cs="Arial"/>
                <w:iCs/>
                <w:sz w:val="20"/>
                <w:szCs w:val="20"/>
              </w:rPr>
            </w:pPr>
            <w:r>
              <w:rPr>
                <w:rFonts w:ascii="Arial" w:hAnsi="Arial" w:cs="Arial"/>
                <w:iCs/>
                <w:noProof/>
                <w:sz w:val="20"/>
                <w:szCs w:val="20"/>
                <w:lang w:eastAsia="fr-FR"/>
              </w:rPr>
              <w:drawing>
                <wp:inline distT="0" distB="0" distL="0" distR="0" wp14:anchorId="36C2A40D" wp14:editId="641C5F36">
                  <wp:extent cx="1258824" cy="944880"/>
                  <wp:effectExtent l="19050" t="0" r="0" b="0"/>
                  <wp:docPr id="16" name="Image 13" descr="CarteExpAfficheur_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teExpAfficheur_Red.jpg"/>
                          <pic:cNvPicPr/>
                        </pic:nvPicPr>
                        <pic:blipFill>
                          <a:blip r:embed="rId21" cstate="print"/>
                          <a:stretch>
                            <a:fillRect/>
                          </a:stretch>
                        </pic:blipFill>
                        <pic:spPr>
                          <a:xfrm>
                            <a:off x="0" y="0"/>
                            <a:ext cx="1258824" cy="944880"/>
                          </a:xfrm>
                          <a:prstGeom prst="rect">
                            <a:avLst/>
                          </a:prstGeom>
                        </pic:spPr>
                      </pic:pic>
                    </a:graphicData>
                  </a:graphic>
                </wp:inline>
              </w:drawing>
            </w:r>
          </w:p>
        </w:tc>
        <w:tc>
          <w:tcPr>
            <w:tcW w:w="10453" w:type="dxa"/>
          </w:tcPr>
          <w:p w:rsidR="005701A8" w:rsidRDefault="005701A8" w:rsidP="004C0AC5">
            <w:pPr>
              <w:rPr>
                <w:rFonts w:ascii="Arial" w:hAnsi="Arial" w:cs="Arial"/>
                <w:b/>
                <w:iCs/>
                <w:sz w:val="28"/>
                <w:szCs w:val="28"/>
              </w:rPr>
            </w:pPr>
            <w:r w:rsidRPr="003B0B23">
              <w:rPr>
                <w:rFonts w:ascii="Arial" w:hAnsi="Arial" w:cs="Arial"/>
                <w:b/>
                <w:iCs/>
                <w:sz w:val="28"/>
                <w:szCs w:val="28"/>
              </w:rPr>
              <w:t xml:space="preserve">Carte </w:t>
            </w:r>
            <w:r w:rsidRPr="00711FBE">
              <w:rPr>
                <w:rFonts w:ascii="Arial" w:hAnsi="Arial" w:cs="Arial"/>
                <w:b/>
                <w:iCs/>
                <w:sz w:val="28"/>
                <w:szCs w:val="28"/>
              </w:rPr>
              <w:t xml:space="preserve">d’expérimentation </w:t>
            </w:r>
            <w:r w:rsidRPr="003B0B23">
              <w:rPr>
                <w:rFonts w:ascii="Arial" w:hAnsi="Arial" w:cs="Arial"/>
                <w:b/>
                <w:iCs/>
                <w:sz w:val="28"/>
                <w:szCs w:val="28"/>
              </w:rPr>
              <w:t>afficheur 7 segments</w:t>
            </w:r>
            <w:r w:rsidR="001E344B">
              <w:rPr>
                <w:rFonts w:ascii="Arial" w:hAnsi="Arial" w:cs="Arial"/>
                <w:b/>
                <w:iCs/>
                <w:sz w:val="28"/>
                <w:szCs w:val="28"/>
              </w:rPr>
              <w:br/>
            </w:r>
          </w:p>
          <w:p w:rsidR="001E344B" w:rsidRPr="001E344B" w:rsidRDefault="001E344B" w:rsidP="004C0AC5">
            <w:pPr>
              <w:rPr>
                <w:rFonts w:ascii="Arial" w:hAnsi="Arial" w:cs="Arial"/>
                <w:iCs/>
              </w:rPr>
            </w:pPr>
            <w:r>
              <w:rPr>
                <w:rFonts w:ascii="Arial" w:hAnsi="Arial" w:cs="Arial"/>
                <w:iCs/>
              </w:rPr>
              <w:t>L’utilisation de cette carte n’est pas nécessaire pour la réussite du projet. Elle permet cependant une situation de recherche intéressante : l’affichage d’un chiffre ou d’un motif nécessite l’allumage d’un grand nombre de LED (chaque segment est une LED)</w:t>
            </w:r>
            <w:r w:rsidR="009D42F1">
              <w:rPr>
                <w:rFonts w:ascii="Arial" w:hAnsi="Arial" w:cs="Arial"/>
                <w:iCs/>
              </w:rPr>
              <w:t xml:space="preserve">, donc plusieurs ordres ALLUME </w:t>
            </w:r>
            <w:proofErr w:type="gramStart"/>
            <w:r w:rsidR="009D42F1">
              <w:rPr>
                <w:rFonts w:ascii="Arial" w:hAnsi="Arial" w:cs="Arial"/>
                <w:iCs/>
              </w:rPr>
              <w:t>n .</w:t>
            </w:r>
            <w:proofErr w:type="gramEnd"/>
            <w:r w:rsidR="009D42F1">
              <w:rPr>
                <w:rFonts w:ascii="Arial" w:hAnsi="Arial" w:cs="Arial"/>
                <w:iCs/>
              </w:rPr>
              <w:t xml:space="preserve"> Cela permet un débat sur le code utile pour piloter la carte par l’ordinateur et ce qui est communiqué à l’utilisateur. Une recherche sur le nombre maximal de motifs affichables est possible dès le CE2 et permet un travail de toute la classe, une organisation rigoureuse et des jeux de programmation accessibles</w:t>
            </w:r>
          </w:p>
        </w:tc>
        <w:tc>
          <w:tcPr>
            <w:tcW w:w="2126" w:type="dxa"/>
            <w:vAlign w:val="center"/>
          </w:tcPr>
          <w:p w:rsidR="005701A8" w:rsidRPr="000A2CA4" w:rsidRDefault="005701A8" w:rsidP="004C0AC5">
            <w:pPr>
              <w:jc w:val="center"/>
              <w:rPr>
                <w:rFonts w:ascii="Arial" w:hAnsi="Arial" w:cs="Arial"/>
                <w:iCs/>
                <w:sz w:val="28"/>
                <w:szCs w:val="28"/>
              </w:rPr>
            </w:pPr>
            <w:r>
              <w:rPr>
                <w:rFonts w:ascii="Arial" w:hAnsi="Arial" w:cs="Arial"/>
                <w:iCs/>
                <w:sz w:val="28"/>
                <w:szCs w:val="28"/>
              </w:rPr>
              <w:t>1</w:t>
            </w:r>
          </w:p>
        </w:tc>
      </w:tr>
      <w:tr w:rsidR="005701A8" w:rsidTr="001E344B">
        <w:trPr>
          <w:trHeight w:val="2268"/>
        </w:trPr>
        <w:tc>
          <w:tcPr>
            <w:tcW w:w="2838" w:type="dxa"/>
            <w:vAlign w:val="center"/>
          </w:tcPr>
          <w:p w:rsidR="005701A8" w:rsidRDefault="005701A8" w:rsidP="004C0AC5">
            <w:pPr>
              <w:jc w:val="center"/>
              <w:rPr>
                <w:rFonts w:ascii="Arial" w:hAnsi="Arial" w:cs="Arial"/>
                <w:iCs/>
                <w:sz w:val="20"/>
                <w:szCs w:val="20"/>
              </w:rPr>
            </w:pPr>
            <w:r>
              <w:rPr>
                <w:rFonts w:ascii="Arial" w:hAnsi="Arial" w:cs="Arial"/>
                <w:iCs/>
                <w:noProof/>
                <w:sz w:val="20"/>
                <w:szCs w:val="20"/>
                <w:lang w:eastAsia="fr-FR"/>
              </w:rPr>
              <w:lastRenderedPageBreak/>
              <w:drawing>
                <wp:inline distT="0" distB="0" distL="0" distR="0" wp14:anchorId="7D3A65FF" wp14:editId="4467F387">
                  <wp:extent cx="1258824" cy="944880"/>
                  <wp:effectExtent l="19050" t="0" r="0" b="0"/>
                  <wp:docPr id="17" name="Image 14" descr="CarteExp1Bouton_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teExp1Bouton_Red.jpg"/>
                          <pic:cNvPicPr/>
                        </pic:nvPicPr>
                        <pic:blipFill>
                          <a:blip r:embed="rId22" cstate="print"/>
                          <a:stretch>
                            <a:fillRect/>
                          </a:stretch>
                        </pic:blipFill>
                        <pic:spPr>
                          <a:xfrm>
                            <a:off x="0" y="0"/>
                            <a:ext cx="1258824" cy="944880"/>
                          </a:xfrm>
                          <a:prstGeom prst="rect">
                            <a:avLst/>
                          </a:prstGeom>
                        </pic:spPr>
                      </pic:pic>
                    </a:graphicData>
                  </a:graphic>
                </wp:inline>
              </w:drawing>
            </w:r>
          </w:p>
        </w:tc>
        <w:tc>
          <w:tcPr>
            <w:tcW w:w="10453" w:type="dxa"/>
          </w:tcPr>
          <w:p w:rsidR="005701A8" w:rsidRDefault="005701A8" w:rsidP="004C0AC5">
            <w:pPr>
              <w:rPr>
                <w:rFonts w:ascii="Arial" w:hAnsi="Arial" w:cs="Arial"/>
                <w:b/>
                <w:iCs/>
                <w:sz w:val="28"/>
                <w:szCs w:val="28"/>
              </w:rPr>
            </w:pPr>
            <w:r w:rsidRPr="003B0B23">
              <w:rPr>
                <w:rFonts w:ascii="Arial" w:hAnsi="Arial" w:cs="Arial"/>
                <w:b/>
                <w:iCs/>
                <w:sz w:val="28"/>
                <w:szCs w:val="28"/>
              </w:rPr>
              <w:t xml:space="preserve">Carte </w:t>
            </w:r>
            <w:r w:rsidRPr="00711FBE">
              <w:rPr>
                <w:rFonts w:ascii="Arial" w:hAnsi="Arial" w:cs="Arial"/>
                <w:b/>
                <w:iCs/>
                <w:sz w:val="28"/>
                <w:szCs w:val="28"/>
              </w:rPr>
              <w:t xml:space="preserve">d’expérimentation </w:t>
            </w:r>
            <w:r w:rsidRPr="003B0B23">
              <w:rPr>
                <w:rFonts w:ascii="Arial" w:hAnsi="Arial" w:cs="Arial"/>
                <w:b/>
                <w:iCs/>
                <w:sz w:val="28"/>
                <w:szCs w:val="28"/>
              </w:rPr>
              <w:t>1 bouton</w:t>
            </w:r>
          </w:p>
          <w:p w:rsidR="007D07D0" w:rsidRDefault="007D07D0" w:rsidP="004C0AC5">
            <w:pPr>
              <w:rPr>
                <w:rFonts w:ascii="Arial" w:hAnsi="Arial" w:cs="Arial"/>
                <w:b/>
                <w:iCs/>
                <w:sz w:val="28"/>
                <w:szCs w:val="28"/>
              </w:rPr>
            </w:pPr>
          </w:p>
          <w:p w:rsidR="007D07D0" w:rsidRPr="007D07D0" w:rsidRDefault="007D07D0" w:rsidP="004C0AC5">
            <w:pPr>
              <w:rPr>
                <w:rFonts w:ascii="Arial" w:hAnsi="Arial" w:cs="Arial"/>
                <w:iCs/>
              </w:rPr>
            </w:pPr>
            <w:r>
              <w:rPr>
                <w:rFonts w:ascii="Arial" w:hAnsi="Arial" w:cs="Arial"/>
                <w:iCs/>
              </w:rPr>
              <w:t>Cette carte n’est pas utilisée à l’école élémentaire. Elle peut permettre d’aborder la notion de signal</w:t>
            </w:r>
          </w:p>
        </w:tc>
        <w:tc>
          <w:tcPr>
            <w:tcW w:w="2126" w:type="dxa"/>
            <w:vAlign w:val="center"/>
          </w:tcPr>
          <w:p w:rsidR="005701A8" w:rsidRPr="000A2CA4" w:rsidRDefault="005701A8" w:rsidP="004C0AC5">
            <w:pPr>
              <w:jc w:val="center"/>
              <w:rPr>
                <w:rFonts w:ascii="Arial" w:hAnsi="Arial" w:cs="Arial"/>
                <w:iCs/>
                <w:sz w:val="28"/>
                <w:szCs w:val="28"/>
              </w:rPr>
            </w:pPr>
            <w:r>
              <w:rPr>
                <w:rFonts w:ascii="Arial" w:hAnsi="Arial" w:cs="Arial"/>
                <w:iCs/>
                <w:sz w:val="28"/>
                <w:szCs w:val="28"/>
              </w:rPr>
              <w:t>1</w:t>
            </w:r>
          </w:p>
        </w:tc>
      </w:tr>
    </w:tbl>
    <w:p w:rsidR="000A47B7" w:rsidRDefault="000A47B7" w:rsidP="005701A8">
      <w:pPr>
        <w:shd w:val="clear" w:color="auto" w:fill="D3D345"/>
        <w:spacing w:before="100" w:beforeAutospacing="1" w:after="100" w:afterAutospacing="1"/>
        <w:outlineLvl w:val="2"/>
      </w:pPr>
    </w:p>
    <w:tbl>
      <w:tblPr>
        <w:tblStyle w:val="Grilledutableau"/>
        <w:tblW w:w="15417" w:type="dxa"/>
        <w:tblInd w:w="-699" w:type="dxa"/>
        <w:tblLayout w:type="fixed"/>
        <w:tblLook w:val="04A0" w:firstRow="1" w:lastRow="0" w:firstColumn="1" w:lastColumn="0" w:noHBand="0" w:noVBand="1"/>
      </w:tblPr>
      <w:tblGrid>
        <w:gridCol w:w="2943"/>
        <w:gridCol w:w="10348"/>
        <w:gridCol w:w="2126"/>
      </w:tblGrid>
      <w:tr w:rsidR="005701A8" w:rsidRPr="00750CF4" w:rsidTr="001E344B">
        <w:trPr>
          <w:trHeight w:val="1143"/>
        </w:trPr>
        <w:tc>
          <w:tcPr>
            <w:tcW w:w="2943" w:type="dxa"/>
            <w:vAlign w:val="center"/>
          </w:tcPr>
          <w:p w:rsidR="005701A8" w:rsidRPr="00750CF4" w:rsidRDefault="00863201" w:rsidP="00863201">
            <w:pPr>
              <w:spacing w:after="200" w:line="276" w:lineRule="auto"/>
              <w:jc w:val="center"/>
              <w:rPr>
                <w:rFonts w:ascii="Arial" w:hAnsi="Arial" w:cs="Arial"/>
                <w:iCs/>
                <w:sz w:val="20"/>
                <w:szCs w:val="20"/>
              </w:rPr>
            </w:pPr>
            <w:r>
              <w:rPr>
                <w:rFonts w:ascii="Arial" w:hAnsi="Arial" w:cs="Arial"/>
                <w:iCs/>
                <w:noProof/>
                <w:sz w:val="20"/>
                <w:szCs w:val="20"/>
                <w:lang w:eastAsia="fr-FR"/>
              </w:rPr>
              <w:drawing>
                <wp:inline distT="0" distB="0" distL="0" distR="0">
                  <wp:extent cx="1731645" cy="1301115"/>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llette.JPG"/>
                          <pic:cNvPicPr/>
                        </pic:nvPicPr>
                        <pic:blipFill>
                          <a:blip r:embed="rId23">
                            <a:extLst>
                              <a:ext uri="{28A0092B-C50C-407E-A947-70E740481C1C}">
                                <a14:useLocalDpi xmlns:a14="http://schemas.microsoft.com/office/drawing/2010/main" val="0"/>
                              </a:ext>
                            </a:extLst>
                          </a:blip>
                          <a:stretch>
                            <a:fillRect/>
                          </a:stretch>
                        </pic:blipFill>
                        <pic:spPr>
                          <a:xfrm>
                            <a:off x="0" y="0"/>
                            <a:ext cx="1731645" cy="1301115"/>
                          </a:xfrm>
                          <a:prstGeom prst="rect">
                            <a:avLst/>
                          </a:prstGeom>
                        </pic:spPr>
                      </pic:pic>
                    </a:graphicData>
                  </a:graphic>
                </wp:inline>
              </w:drawing>
            </w:r>
          </w:p>
        </w:tc>
        <w:tc>
          <w:tcPr>
            <w:tcW w:w="10348" w:type="dxa"/>
          </w:tcPr>
          <w:p w:rsidR="005701A8" w:rsidRDefault="005701A8" w:rsidP="004C0AC5">
            <w:pPr>
              <w:rPr>
                <w:rFonts w:ascii="Arial" w:hAnsi="Arial" w:cs="Arial"/>
                <w:b/>
                <w:iCs/>
                <w:sz w:val="28"/>
                <w:szCs w:val="28"/>
              </w:rPr>
            </w:pPr>
            <w:r w:rsidRPr="00750CF4">
              <w:rPr>
                <w:rFonts w:ascii="Arial" w:hAnsi="Arial" w:cs="Arial"/>
                <w:b/>
                <w:iCs/>
                <w:sz w:val="28"/>
                <w:szCs w:val="28"/>
              </w:rPr>
              <w:t>Une mallette</w:t>
            </w:r>
          </w:p>
          <w:p w:rsidR="001235DC" w:rsidRDefault="001235DC" w:rsidP="004C0AC5">
            <w:pPr>
              <w:rPr>
                <w:rFonts w:ascii="Arial" w:hAnsi="Arial" w:cs="Arial"/>
                <w:b/>
                <w:iCs/>
                <w:sz w:val="28"/>
                <w:szCs w:val="28"/>
              </w:rPr>
            </w:pPr>
          </w:p>
          <w:p w:rsidR="001235DC" w:rsidRPr="001235DC" w:rsidRDefault="001A732E" w:rsidP="004C0AC5">
            <w:pPr>
              <w:rPr>
                <w:rFonts w:ascii="Arial" w:hAnsi="Arial" w:cs="Arial"/>
                <w:iCs/>
              </w:rPr>
            </w:pPr>
            <w:r>
              <w:rPr>
                <w:rFonts w:ascii="Arial" w:hAnsi="Arial" w:cs="Arial"/>
                <w:iCs/>
              </w:rPr>
              <w:t>Veiller à disposer les éléments lourds du côté opposé à la poignée</w:t>
            </w:r>
          </w:p>
        </w:tc>
        <w:tc>
          <w:tcPr>
            <w:tcW w:w="2126" w:type="dxa"/>
            <w:vAlign w:val="center"/>
          </w:tcPr>
          <w:p w:rsidR="005701A8" w:rsidRPr="00750CF4" w:rsidRDefault="005701A8" w:rsidP="004C0AC5">
            <w:pPr>
              <w:spacing w:after="200" w:line="276" w:lineRule="auto"/>
              <w:jc w:val="center"/>
              <w:rPr>
                <w:rFonts w:ascii="Arial" w:hAnsi="Arial" w:cs="Arial"/>
                <w:iCs/>
                <w:sz w:val="20"/>
                <w:szCs w:val="20"/>
              </w:rPr>
            </w:pPr>
            <w:r>
              <w:rPr>
                <w:rFonts w:ascii="Arial" w:hAnsi="Arial" w:cs="Arial"/>
                <w:iCs/>
                <w:sz w:val="20"/>
                <w:szCs w:val="20"/>
              </w:rPr>
              <w:t>1</w:t>
            </w:r>
          </w:p>
        </w:tc>
      </w:tr>
      <w:tr w:rsidR="005701A8" w:rsidRPr="00750CF4" w:rsidTr="001E344B">
        <w:trPr>
          <w:trHeight w:val="1046"/>
        </w:trPr>
        <w:tc>
          <w:tcPr>
            <w:tcW w:w="2943" w:type="dxa"/>
            <w:vAlign w:val="center"/>
          </w:tcPr>
          <w:p w:rsidR="005701A8" w:rsidRPr="00750CF4" w:rsidRDefault="005701A8" w:rsidP="004C0AC5">
            <w:pPr>
              <w:spacing w:after="200" w:line="276" w:lineRule="auto"/>
              <w:jc w:val="both"/>
              <w:rPr>
                <w:rFonts w:ascii="Arial" w:hAnsi="Arial" w:cs="Arial"/>
                <w:iCs/>
                <w:sz w:val="20"/>
                <w:szCs w:val="20"/>
              </w:rPr>
            </w:pPr>
          </w:p>
        </w:tc>
        <w:tc>
          <w:tcPr>
            <w:tcW w:w="10348" w:type="dxa"/>
          </w:tcPr>
          <w:p w:rsidR="005701A8" w:rsidRDefault="005701A8" w:rsidP="004C0AC5">
            <w:pPr>
              <w:rPr>
                <w:rFonts w:ascii="Arial" w:hAnsi="Arial" w:cs="Arial"/>
                <w:b/>
                <w:iCs/>
                <w:sz w:val="28"/>
                <w:szCs w:val="28"/>
              </w:rPr>
            </w:pPr>
            <w:r w:rsidRPr="00750CF4">
              <w:rPr>
                <w:rFonts w:ascii="Arial" w:hAnsi="Arial" w:cs="Arial"/>
                <w:b/>
                <w:iCs/>
                <w:sz w:val="28"/>
                <w:szCs w:val="28"/>
              </w:rPr>
              <w:t>Une clé USB</w:t>
            </w:r>
          </w:p>
          <w:p w:rsidR="001A732E" w:rsidRDefault="001A732E" w:rsidP="004C0AC5">
            <w:pPr>
              <w:rPr>
                <w:rFonts w:ascii="Arial" w:hAnsi="Arial" w:cs="Arial"/>
                <w:b/>
                <w:iCs/>
                <w:sz w:val="28"/>
                <w:szCs w:val="28"/>
              </w:rPr>
            </w:pPr>
          </w:p>
          <w:p w:rsidR="001A732E" w:rsidRPr="001A732E" w:rsidRDefault="001A732E" w:rsidP="001A732E">
            <w:pPr>
              <w:rPr>
                <w:rFonts w:ascii="Arial" w:hAnsi="Arial" w:cs="Arial"/>
                <w:iCs/>
              </w:rPr>
            </w:pPr>
            <w:r>
              <w:rPr>
                <w:rFonts w:ascii="Arial" w:hAnsi="Arial" w:cs="Arial"/>
                <w:iCs/>
              </w:rPr>
              <w:t xml:space="preserve">Le fichier Lisez_Moi.txt, accessible à la racine de la clé contient un descriptif du contenu organisé dans les différents dossiers. Un dossier compte-rendu est destiné à stocker les avis, trucs et essais des utilisateurs. </w:t>
            </w:r>
          </w:p>
        </w:tc>
        <w:tc>
          <w:tcPr>
            <w:tcW w:w="2126" w:type="dxa"/>
            <w:vAlign w:val="center"/>
          </w:tcPr>
          <w:p w:rsidR="005701A8" w:rsidRPr="00750CF4" w:rsidRDefault="005701A8" w:rsidP="004C0AC5">
            <w:pPr>
              <w:spacing w:after="200" w:line="276" w:lineRule="auto"/>
              <w:jc w:val="center"/>
              <w:rPr>
                <w:rFonts w:ascii="Arial" w:hAnsi="Arial" w:cs="Arial"/>
                <w:iCs/>
                <w:sz w:val="20"/>
                <w:szCs w:val="20"/>
              </w:rPr>
            </w:pPr>
            <w:r>
              <w:rPr>
                <w:rFonts w:ascii="Arial" w:hAnsi="Arial" w:cs="Arial"/>
                <w:iCs/>
                <w:sz w:val="20"/>
                <w:szCs w:val="20"/>
              </w:rPr>
              <w:t>1</w:t>
            </w:r>
          </w:p>
        </w:tc>
        <w:bookmarkStart w:id="0" w:name="_GoBack"/>
        <w:bookmarkEnd w:id="0"/>
      </w:tr>
      <w:tr w:rsidR="005701A8" w:rsidRPr="00750CF4" w:rsidTr="00863201">
        <w:trPr>
          <w:trHeight w:val="557"/>
        </w:trPr>
        <w:tc>
          <w:tcPr>
            <w:tcW w:w="2943" w:type="dxa"/>
            <w:shd w:val="clear" w:color="auto" w:fill="BFBFBF" w:themeFill="background1" w:themeFillShade="BF"/>
            <w:vAlign w:val="center"/>
          </w:tcPr>
          <w:p w:rsidR="005701A8" w:rsidRPr="00750CF4" w:rsidRDefault="005701A8" w:rsidP="004C0AC5">
            <w:pPr>
              <w:spacing w:after="200" w:line="276" w:lineRule="auto"/>
              <w:jc w:val="both"/>
              <w:rPr>
                <w:rFonts w:ascii="Arial" w:hAnsi="Arial" w:cs="Arial"/>
                <w:iCs/>
                <w:sz w:val="20"/>
                <w:szCs w:val="20"/>
              </w:rPr>
            </w:pPr>
          </w:p>
        </w:tc>
        <w:tc>
          <w:tcPr>
            <w:tcW w:w="10348" w:type="dxa"/>
            <w:shd w:val="clear" w:color="auto" w:fill="BFBFBF" w:themeFill="background1" w:themeFillShade="BF"/>
          </w:tcPr>
          <w:p w:rsidR="005701A8" w:rsidRDefault="005701A8" w:rsidP="004C0AC5">
            <w:pPr>
              <w:rPr>
                <w:rFonts w:ascii="Arial" w:hAnsi="Arial" w:cs="Arial"/>
                <w:b/>
                <w:iCs/>
                <w:sz w:val="28"/>
                <w:szCs w:val="28"/>
              </w:rPr>
            </w:pPr>
            <w:r w:rsidRPr="00750CF4">
              <w:rPr>
                <w:rFonts w:ascii="Arial" w:hAnsi="Arial" w:cs="Arial"/>
                <w:b/>
                <w:iCs/>
                <w:sz w:val="28"/>
                <w:szCs w:val="28"/>
              </w:rPr>
              <w:t>Un dossier papier</w:t>
            </w:r>
          </w:p>
          <w:p w:rsidR="001A732E" w:rsidRDefault="001A732E" w:rsidP="004C0AC5">
            <w:pPr>
              <w:rPr>
                <w:rFonts w:ascii="Arial" w:hAnsi="Arial" w:cs="Arial"/>
                <w:b/>
                <w:iCs/>
                <w:sz w:val="28"/>
                <w:szCs w:val="28"/>
              </w:rPr>
            </w:pPr>
          </w:p>
          <w:p w:rsidR="001A732E" w:rsidRPr="001A732E" w:rsidRDefault="001A732E" w:rsidP="004C0AC5">
            <w:pPr>
              <w:rPr>
                <w:rFonts w:ascii="Arial" w:hAnsi="Arial" w:cs="Arial"/>
                <w:iCs/>
              </w:rPr>
            </w:pPr>
          </w:p>
        </w:tc>
        <w:tc>
          <w:tcPr>
            <w:tcW w:w="2126" w:type="dxa"/>
            <w:shd w:val="clear" w:color="auto" w:fill="BFBFBF" w:themeFill="background1" w:themeFillShade="BF"/>
            <w:vAlign w:val="center"/>
          </w:tcPr>
          <w:p w:rsidR="005701A8" w:rsidRPr="00750CF4" w:rsidRDefault="00863201" w:rsidP="004C0AC5">
            <w:pPr>
              <w:spacing w:after="200" w:line="276" w:lineRule="auto"/>
              <w:jc w:val="center"/>
              <w:rPr>
                <w:rFonts w:ascii="Arial" w:hAnsi="Arial" w:cs="Arial"/>
                <w:iCs/>
                <w:sz w:val="20"/>
                <w:szCs w:val="20"/>
              </w:rPr>
            </w:pPr>
            <w:r>
              <w:rPr>
                <w:rFonts w:ascii="Arial" w:hAnsi="Arial" w:cs="Arial"/>
                <w:iCs/>
                <w:sz w:val="20"/>
                <w:szCs w:val="20"/>
              </w:rPr>
              <w:t>Option</w:t>
            </w:r>
          </w:p>
        </w:tc>
      </w:tr>
      <w:tr w:rsidR="005701A8" w:rsidRPr="00750CF4" w:rsidTr="00863201">
        <w:trPr>
          <w:trHeight w:val="496"/>
        </w:trPr>
        <w:tc>
          <w:tcPr>
            <w:tcW w:w="2943" w:type="dxa"/>
            <w:shd w:val="clear" w:color="auto" w:fill="BFBFBF" w:themeFill="background1" w:themeFillShade="BF"/>
            <w:vAlign w:val="center"/>
          </w:tcPr>
          <w:p w:rsidR="005701A8" w:rsidRPr="00750CF4" w:rsidRDefault="005701A8" w:rsidP="004C0AC5">
            <w:pPr>
              <w:spacing w:after="200" w:line="276" w:lineRule="auto"/>
              <w:jc w:val="both"/>
              <w:rPr>
                <w:rFonts w:ascii="Arial" w:hAnsi="Arial" w:cs="Arial"/>
                <w:iCs/>
                <w:sz w:val="20"/>
                <w:szCs w:val="20"/>
              </w:rPr>
            </w:pPr>
          </w:p>
        </w:tc>
        <w:tc>
          <w:tcPr>
            <w:tcW w:w="10348" w:type="dxa"/>
            <w:shd w:val="clear" w:color="auto" w:fill="BFBFBF" w:themeFill="background1" w:themeFillShade="BF"/>
          </w:tcPr>
          <w:p w:rsidR="005701A8" w:rsidRPr="00750CF4" w:rsidRDefault="005701A8" w:rsidP="004C0AC5">
            <w:pPr>
              <w:rPr>
                <w:rFonts w:ascii="Arial" w:hAnsi="Arial" w:cs="Arial"/>
                <w:iCs/>
                <w:sz w:val="20"/>
                <w:szCs w:val="20"/>
              </w:rPr>
            </w:pPr>
            <w:r w:rsidRPr="00750CF4">
              <w:rPr>
                <w:rFonts w:ascii="Arial" w:hAnsi="Arial" w:cs="Arial"/>
                <w:b/>
                <w:iCs/>
                <w:sz w:val="28"/>
                <w:szCs w:val="28"/>
              </w:rPr>
              <w:t xml:space="preserve">Un </w:t>
            </w:r>
            <w:proofErr w:type="spellStart"/>
            <w:r w:rsidRPr="00750CF4">
              <w:rPr>
                <w:rFonts w:ascii="Arial" w:hAnsi="Arial" w:cs="Arial"/>
                <w:b/>
                <w:iCs/>
                <w:sz w:val="28"/>
                <w:szCs w:val="28"/>
              </w:rPr>
              <w:t>micro ordinateur</w:t>
            </w:r>
            <w:proofErr w:type="spellEnd"/>
            <w:r w:rsidRPr="00750CF4">
              <w:rPr>
                <w:rFonts w:ascii="Arial" w:hAnsi="Arial" w:cs="Arial"/>
                <w:b/>
                <w:iCs/>
                <w:sz w:val="28"/>
                <w:szCs w:val="28"/>
              </w:rPr>
              <w:t xml:space="preserve"> portable souris bloc d’alimentation</w:t>
            </w:r>
          </w:p>
        </w:tc>
        <w:tc>
          <w:tcPr>
            <w:tcW w:w="2126" w:type="dxa"/>
            <w:shd w:val="clear" w:color="auto" w:fill="BFBFBF" w:themeFill="background1" w:themeFillShade="BF"/>
            <w:vAlign w:val="center"/>
          </w:tcPr>
          <w:p w:rsidR="005701A8" w:rsidRPr="00750CF4" w:rsidRDefault="00863201" w:rsidP="004C0AC5">
            <w:pPr>
              <w:spacing w:after="200" w:line="276" w:lineRule="auto"/>
              <w:jc w:val="center"/>
              <w:rPr>
                <w:rFonts w:ascii="Arial" w:hAnsi="Arial" w:cs="Arial"/>
                <w:iCs/>
                <w:sz w:val="20"/>
                <w:szCs w:val="20"/>
              </w:rPr>
            </w:pPr>
            <w:r>
              <w:rPr>
                <w:rFonts w:ascii="Arial" w:hAnsi="Arial" w:cs="Arial"/>
                <w:iCs/>
                <w:sz w:val="20"/>
                <w:szCs w:val="20"/>
              </w:rPr>
              <w:t>Option</w:t>
            </w:r>
          </w:p>
        </w:tc>
      </w:tr>
    </w:tbl>
    <w:p w:rsidR="005701A8" w:rsidRDefault="005701A8" w:rsidP="005701A8">
      <w:pPr>
        <w:shd w:val="clear" w:color="auto" w:fill="D3D345"/>
        <w:spacing w:before="100" w:beforeAutospacing="1" w:after="100" w:afterAutospacing="1"/>
        <w:outlineLvl w:val="2"/>
      </w:pPr>
    </w:p>
    <w:sectPr w:rsidR="005701A8" w:rsidSect="001E344B">
      <w:headerReference w:type="default" r:id="rId24"/>
      <w:pgSz w:w="16839" w:h="11907" w:orient="landscape" w:code="9"/>
      <w:pgMar w:top="1276"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B9E" w:rsidRDefault="00FB2B9E" w:rsidP="00E243F4">
      <w:pPr>
        <w:spacing w:after="0" w:line="240" w:lineRule="auto"/>
      </w:pPr>
      <w:r>
        <w:separator/>
      </w:r>
    </w:p>
  </w:endnote>
  <w:endnote w:type="continuationSeparator" w:id="0">
    <w:p w:rsidR="00FB2B9E" w:rsidRDefault="00FB2B9E" w:rsidP="00E24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B9E" w:rsidRDefault="00FB2B9E" w:rsidP="00E243F4">
      <w:pPr>
        <w:spacing w:after="0" w:line="240" w:lineRule="auto"/>
      </w:pPr>
      <w:r>
        <w:separator/>
      </w:r>
    </w:p>
  </w:footnote>
  <w:footnote w:type="continuationSeparator" w:id="0">
    <w:p w:rsidR="00FB2B9E" w:rsidRDefault="00FB2B9E" w:rsidP="00E243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0BE" w:rsidRDefault="009E7783" w:rsidP="007F61E6">
    <w:pPr>
      <w:jc w:val="center"/>
    </w:pPr>
    <w:r>
      <w:rPr>
        <w:rFonts w:ascii="Calibri" w:hAnsi="Calibri"/>
        <w:bCs/>
        <w:sz w:val="20"/>
        <w:szCs w:val="20"/>
      </w:rPr>
      <w:t>Robotique pédagogique C3/1</w:t>
    </w:r>
    <w:r>
      <w:rPr>
        <w:rFonts w:ascii="Calibri" w:hAnsi="Calibri"/>
        <w:bCs/>
        <w:sz w:val="20"/>
        <w:szCs w:val="20"/>
      </w:rPr>
      <w:br/>
    </w:r>
    <w:r w:rsidR="00BE7F04">
      <w:rPr>
        <w:noProof/>
        <w:lang w:eastAsia="fr-FR"/>
      </w:rPr>
      <w:drawing>
        <wp:anchor distT="0" distB="0" distL="114300" distR="114300" simplePos="0" relativeHeight="251657216" behindDoc="0" locked="0" layoutInCell="1" allowOverlap="1" wp14:anchorId="59FDDF2C" wp14:editId="7B676EFA">
          <wp:simplePos x="0" y="0"/>
          <wp:positionH relativeFrom="column">
            <wp:posOffset>5809615</wp:posOffset>
          </wp:positionH>
          <wp:positionV relativeFrom="paragraph">
            <wp:posOffset>200025</wp:posOffset>
          </wp:positionV>
          <wp:extent cx="635635" cy="234315"/>
          <wp:effectExtent l="19050" t="0" r="0" b="0"/>
          <wp:wrapNone/>
          <wp:docPr id="7" name="Image 3" descr="CCBYNC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NCND.png"/>
                  <pic:cNvPicPr/>
                </pic:nvPicPr>
                <pic:blipFill>
                  <a:blip r:embed="rId1" cstate="print"/>
                  <a:stretch>
                    <a:fillRect/>
                  </a:stretch>
                </pic:blipFill>
                <pic:spPr>
                  <a:xfrm>
                    <a:off x="0" y="0"/>
                    <a:ext cx="635635" cy="234315"/>
                  </a:xfrm>
                  <a:prstGeom prst="rect">
                    <a:avLst/>
                  </a:prstGeom>
                </pic:spPr>
              </pic:pic>
            </a:graphicData>
          </a:graphic>
        </wp:anchor>
      </w:drawing>
    </w:r>
    <w:r w:rsidR="00BE7F04">
      <w:rPr>
        <w:noProof/>
        <w:lang w:eastAsia="fr-FR"/>
      </w:rPr>
      <w:drawing>
        <wp:anchor distT="0" distB="0" distL="114300" distR="114300" simplePos="0" relativeHeight="251656192" behindDoc="0" locked="0" layoutInCell="1" allowOverlap="1" wp14:anchorId="4A195E69" wp14:editId="4A47CA12">
          <wp:simplePos x="0" y="0"/>
          <wp:positionH relativeFrom="column">
            <wp:posOffset>4753868</wp:posOffset>
          </wp:positionH>
          <wp:positionV relativeFrom="paragraph">
            <wp:posOffset>-435546</wp:posOffset>
          </wp:positionV>
          <wp:extent cx="1682614" cy="601451"/>
          <wp:effectExtent l="19050" t="0" r="0" b="0"/>
          <wp:wrapNone/>
          <wp:docPr id="5" name="Image 0" descr="logo-mer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erite.jpg"/>
                  <pic:cNvPicPr/>
                </pic:nvPicPr>
                <pic:blipFill>
                  <a:blip r:embed="rId2"/>
                  <a:stretch>
                    <a:fillRect/>
                  </a:stretch>
                </pic:blipFill>
                <pic:spPr>
                  <a:xfrm>
                    <a:off x="0" y="0"/>
                    <a:ext cx="1682614" cy="601451"/>
                  </a:xfrm>
                  <a:prstGeom prst="rect">
                    <a:avLst/>
                  </a:prstGeom>
                </pic:spPr>
              </pic:pic>
            </a:graphicData>
          </a:graphic>
        </wp:anchor>
      </w:drawing>
    </w:r>
    <w:r w:rsidR="007F61E6">
      <w:rPr>
        <w:noProof/>
        <w:lang w:eastAsia="fr-FR"/>
      </w:rPr>
      <w:drawing>
        <wp:anchor distT="0" distB="0" distL="114300" distR="114300" simplePos="0" relativeHeight="251658240" behindDoc="0" locked="0" layoutInCell="1" allowOverlap="1" wp14:anchorId="3F1FEBE8" wp14:editId="46A9F52E">
          <wp:simplePos x="0" y="0"/>
          <wp:positionH relativeFrom="column">
            <wp:posOffset>-419582</wp:posOffset>
          </wp:positionH>
          <wp:positionV relativeFrom="paragraph">
            <wp:posOffset>-269291</wp:posOffset>
          </wp:positionV>
          <wp:extent cx="1609266" cy="596560"/>
          <wp:effectExtent l="1905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1609266" cy="596560"/>
                  </a:xfrm>
                  <a:prstGeom prst="rect">
                    <a:avLst/>
                  </a:prstGeom>
                  <a:noFill/>
                  <a:ln w="9525">
                    <a:noFill/>
                    <a:miter lim="800000"/>
                    <a:headEnd/>
                    <a:tailEnd/>
                  </a:ln>
                </pic:spPr>
              </pic:pic>
            </a:graphicData>
          </a:graphic>
        </wp:anchor>
      </w:drawing>
    </w:r>
    <w:r w:rsidR="00FB2B9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1" type="#_x0000_t136" style="position:absolute;left:0;text-align:left;margin-left:0;margin-top:0;width:580.55pt;height:108.85pt;rotation:315;z-index:-251657216;mso-position-horizontal:center;mso-position-horizontal-relative:margin;mso-position-vertical:center;mso-position-vertical-relative:margin" o:allowincell="f" fillcolor="silver" stroked="f">
          <v:fill opacity=".5"/>
          <v:textpath style="font-family:&quot;Calibri&quot;;font-size:1pt" string="version non définitive"/>
          <w10:wrap anchorx="margin" anchory="margin"/>
        </v:shape>
      </w:pict>
    </w:r>
    <w:r w:rsidR="005701A8">
      <w:t>Inventaire Matériel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E0385"/>
    <w:multiLevelType w:val="hybridMultilevel"/>
    <w:tmpl w:val="17A42DFA"/>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
    <w:nsid w:val="0D7A3243"/>
    <w:multiLevelType w:val="hybridMultilevel"/>
    <w:tmpl w:val="17A42DFA"/>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nsid w:val="103D2495"/>
    <w:multiLevelType w:val="hybridMultilevel"/>
    <w:tmpl w:val="17A42DFA"/>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
    <w:nsid w:val="160C0D06"/>
    <w:multiLevelType w:val="hybridMultilevel"/>
    <w:tmpl w:val="46B01DCC"/>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4">
    <w:nsid w:val="29ED3273"/>
    <w:multiLevelType w:val="hybridMultilevel"/>
    <w:tmpl w:val="17A42DFA"/>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5">
    <w:nsid w:val="2BD37C0A"/>
    <w:multiLevelType w:val="hybridMultilevel"/>
    <w:tmpl w:val="B6F8F1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E2151CF"/>
    <w:multiLevelType w:val="hybridMultilevel"/>
    <w:tmpl w:val="17A42DFA"/>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7">
    <w:nsid w:val="422D6B1D"/>
    <w:multiLevelType w:val="hybridMultilevel"/>
    <w:tmpl w:val="17A42DFA"/>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8">
    <w:nsid w:val="48215C42"/>
    <w:multiLevelType w:val="multilevel"/>
    <w:tmpl w:val="D8AE4AD4"/>
    <w:lvl w:ilvl="0">
      <w:start w:val="1"/>
      <w:numFmt w:val="decimal"/>
      <w:lvlText w:val="%1."/>
      <w:lvlJc w:val="left"/>
      <w:pPr>
        <w:ind w:left="360" w:hanging="360"/>
      </w:pPr>
    </w:lvl>
    <w:lvl w:ilvl="1">
      <w:start w:val="1"/>
      <w:numFmt w:val="decimal"/>
      <w:lvlText w:val="%1.%2."/>
      <w:lvlJc w:val="left"/>
      <w:pPr>
        <w:ind w:left="792" w:hanging="432"/>
      </w:pPr>
      <w:rPr>
        <w:b/>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C9A6832"/>
    <w:multiLevelType w:val="hybridMultilevel"/>
    <w:tmpl w:val="17A42DFA"/>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0">
    <w:nsid w:val="5A6C38EA"/>
    <w:multiLevelType w:val="hybridMultilevel"/>
    <w:tmpl w:val="74FC6E12"/>
    <w:lvl w:ilvl="0" w:tplc="976A4146">
      <w:start w:val="6"/>
      <w:numFmt w:val="bullet"/>
      <w:lvlText w:val="-"/>
      <w:lvlJc w:val="left"/>
      <w:pPr>
        <w:ind w:left="525" w:hanging="360"/>
      </w:pPr>
      <w:rPr>
        <w:rFonts w:ascii="Calibri" w:eastAsiaTheme="minorHAnsi" w:hAnsi="Calibri" w:cstheme="minorBidi" w:hint="default"/>
      </w:rPr>
    </w:lvl>
    <w:lvl w:ilvl="1" w:tplc="040C0003" w:tentative="1">
      <w:start w:val="1"/>
      <w:numFmt w:val="bullet"/>
      <w:lvlText w:val="o"/>
      <w:lvlJc w:val="left"/>
      <w:pPr>
        <w:ind w:left="1245" w:hanging="360"/>
      </w:pPr>
      <w:rPr>
        <w:rFonts w:ascii="Courier New" w:hAnsi="Courier New" w:cs="Courier New" w:hint="default"/>
      </w:rPr>
    </w:lvl>
    <w:lvl w:ilvl="2" w:tplc="040C0005" w:tentative="1">
      <w:start w:val="1"/>
      <w:numFmt w:val="bullet"/>
      <w:lvlText w:val=""/>
      <w:lvlJc w:val="left"/>
      <w:pPr>
        <w:ind w:left="1965" w:hanging="360"/>
      </w:pPr>
      <w:rPr>
        <w:rFonts w:ascii="Wingdings" w:hAnsi="Wingdings" w:hint="default"/>
      </w:rPr>
    </w:lvl>
    <w:lvl w:ilvl="3" w:tplc="040C0001" w:tentative="1">
      <w:start w:val="1"/>
      <w:numFmt w:val="bullet"/>
      <w:lvlText w:val=""/>
      <w:lvlJc w:val="left"/>
      <w:pPr>
        <w:ind w:left="2685" w:hanging="360"/>
      </w:pPr>
      <w:rPr>
        <w:rFonts w:ascii="Symbol" w:hAnsi="Symbol" w:hint="default"/>
      </w:rPr>
    </w:lvl>
    <w:lvl w:ilvl="4" w:tplc="040C0003" w:tentative="1">
      <w:start w:val="1"/>
      <w:numFmt w:val="bullet"/>
      <w:lvlText w:val="o"/>
      <w:lvlJc w:val="left"/>
      <w:pPr>
        <w:ind w:left="3405" w:hanging="360"/>
      </w:pPr>
      <w:rPr>
        <w:rFonts w:ascii="Courier New" w:hAnsi="Courier New" w:cs="Courier New" w:hint="default"/>
      </w:rPr>
    </w:lvl>
    <w:lvl w:ilvl="5" w:tplc="040C0005" w:tentative="1">
      <w:start w:val="1"/>
      <w:numFmt w:val="bullet"/>
      <w:lvlText w:val=""/>
      <w:lvlJc w:val="left"/>
      <w:pPr>
        <w:ind w:left="4125" w:hanging="360"/>
      </w:pPr>
      <w:rPr>
        <w:rFonts w:ascii="Wingdings" w:hAnsi="Wingdings" w:hint="default"/>
      </w:rPr>
    </w:lvl>
    <w:lvl w:ilvl="6" w:tplc="040C0001" w:tentative="1">
      <w:start w:val="1"/>
      <w:numFmt w:val="bullet"/>
      <w:lvlText w:val=""/>
      <w:lvlJc w:val="left"/>
      <w:pPr>
        <w:ind w:left="4845" w:hanging="360"/>
      </w:pPr>
      <w:rPr>
        <w:rFonts w:ascii="Symbol" w:hAnsi="Symbol" w:hint="default"/>
      </w:rPr>
    </w:lvl>
    <w:lvl w:ilvl="7" w:tplc="040C0003" w:tentative="1">
      <w:start w:val="1"/>
      <w:numFmt w:val="bullet"/>
      <w:lvlText w:val="o"/>
      <w:lvlJc w:val="left"/>
      <w:pPr>
        <w:ind w:left="5565" w:hanging="360"/>
      </w:pPr>
      <w:rPr>
        <w:rFonts w:ascii="Courier New" w:hAnsi="Courier New" w:cs="Courier New" w:hint="default"/>
      </w:rPr>
    </w:lvl>
    <w:lvl w:ilvl="8" w:tplc="040C0005" w:tentative="1">
      <w:start w:val="1"/>
      <w:numFmt w:val="bullet"/>
      <w:lvlText w:val=""/>
      <w:lvlJc w:val="left"/>
      <w:pPr>
        <w:ind w:left="6285" w:hanging="360"/>
      </w:pPr>
      <w:rPr>
        <w:rFonts w:ascii="Wingdings" w:hAnsi="Wingdings" w:hint="default"/>
      </w:rPr>
    </w:lvl>
  </w:abstractNum>
  <w:abstractNum w:abstractNumId="11">
    <w:nsid w:val="6D082278"/>
    <w:multiLevelType w:val="hybridMultilevel"/>
    <w:tmpl w:val="17A42DFA"/>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num w:numId="1">
    <w:abstractNumId w:val="5"/>
  </w:num>
  <w:num w:numId="2">
    <w:abstractNumId w:val="8"/>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9"/>
  </w:num>
  <w:num w:numId="7">
    <w:abstractNumId w:val="2"/>
  </w:num>
  <w:num w:numId="8">
    <w:abstractNumId w:val="6"/>
  </w:num>
  <w:num w:numId="9">
    <w:abstractNumId w:val="7"/>
  </w:num>
  <w:num w:numId="10">
    <w:abstractNumId w:val="1"/>
  </w:num>
  <w:num w:numId="11">
    <w:abstractNumId w:val="11"/>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67"/>
  <w:proofState w:spelling="clean" w:grammar="clean"/>
  <w:defaultTabStop w:val="708"/>
  <w:hyphenationZone w:val="425"/>
  <w:drawingGridHorizontalSpacing w:val="110"/>
  <w:displayHorizontalDrawingGridEvery w:val="2"/>
  <w:characterSpacingControl w:val="doNotCompress"/>
  <w:hdrShapeDefaults>
    <o:shapedefaults v:ext="edit" spidmax="209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243F4"/>
    <w:rsid w:val="00013B09"/>
    <w:rsid w:val="00085CF6"/>
    <w:rsid w:val="000A12E9"/>
    <w:rsid w:val="000A47B7"/>
    <w:rsid w:val="000F6378"/>
    <w:rsid w:val="00100EA0"/>
    <w:rsid w:val="0010524B"/>
    <w:rsid w:val="001235DC"/>
    <w:rsid w:val="001358E1"/>
    <w:rsid w:val="00184ED7"/>
    <w:rsid w:val="00193A14"/>
    <w:rsid w:val="001A6DE3"/>
    <w:rsid w:val="001A732E"/>
    <w:rsid w:val="001B793F"/>
    <w:rsid w:val="001C5AE2"/>
    <w:rsid w:val="001E344B"/>
    <w:rsid w:val="002033E9"/>
    <w:rsid w:val="002539D8"/>
    <w:rsid w:val="002B5DEC"/>
    <w:rsid w:val="002E1964"/>
    <w:rsid w:val="0030243F"/>
    <w:rsid w:val="003332E1"/>
    <w:rsid w:val="0035454D"/>
    <w:rsid w:val="00364E18"/>
    <w:rsid w:val="00393359"/>
    <w:rsid w:val="00451319"/>
    <w:rsid w:val="00456E67"/>
    <w:rsid w:val="004D5B25"/>
    <w:rsid w:val="004F479F"/>
    <w:rsid w:val="005701A8"/>
    <w:rsid w:val="00573B57"/>
    <w:rsid w:val="005F2CFC"/>
    <w:rsid w:val="00636B19"/>
    <w:rsid w:val="00681A7E"/>
    <w:rsid w:val="006D4EB8"/>
    <w:rsid w:val="00700C93"/>
    <w:rsid w:val="0073639C"/>
    <w:rsid w:val="007407BC"/>
    <w:rsid w:val="0074468E"/>
    <w:rsid w:val="007A7384"/>
    <w:rsid w:val="007D07D0"/>
    <w:rsid w:val="007E1272"/>
    <w:rsid w:val="007F61E6"/>
    <w:rsid w:val="00836E30"/>
    <w:rsid w:val="00863201"/>
    <w:rsid w:val="00864B68"/>
    <w:rsid w:val="008A79AE"/>
    <w:rsid w:val="008F0818"/>
    <w:rsid w:val="009267CF"/>
    <w:rsid w:val="00927584"/>
    <w:rsid w:val="00997C49"/>
    <w:rsid w:val="009A294C"/>
    <w:rsid w:val="009D42F1"/>
    <w:rsid w:val="009E3A55"/>
    <w:rsid w:val="009E7783"/>
    <w:rsid w:val="00A852F2"/>
    <w:rsid w:val="00AB4805"/>
    <w:rsid w:val="00AB49B1"/>
    <w:rsid w:val="00B127B1"/>
    <w:rsid w:val="00B608D5"/>
    <w:rsid w:val="00B640BE"/>
    <w:rsid w:val="00BE7F04"/>
    <w:rsid w:val="00C31E48"/>
    <w:rsid w:val="00C40A2A"/>
    <w:rsid w:val="00CC52DE"/>
    <w:rsid w:val="00CD0CC0"/>
    <w:rsid w:val="00D53A59"/>
    <w:rsid w:val="00DD610F"/>
    <w:rsid w:val="00DF511B"/>
    <w:rsid w:val="00E120D9"/>
    <w:rsid w:val="00E21E52"/>
    <w:rsid w:val="00E243F4"/>
    <w:rsid w:val="00E5425A"/>
    <w:rsid w:val="00E80378"/>
    <w:rsid w:val="00EC488B"/>
    <w:rsid w:val="00F218FC"/>
    <w:rsid w:val="00F35919"/>
    <w:rsid w:val="00F627AB"/>
    <w:rsid w:val="00F62BB5"/>
    <w:rsid w:val="00F944F1"/>
    <w:rsid w:val="00FA3B50"/>
    <w:rsid w:val="00FB28AC"/>
    <w:rsid w:val="00FB2B9E"/>
    <w:rsid w:val="00FF4B80"/>
    <w:rsid w:val="00FF5C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9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01A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62BB5"/>
    <w:pPr>
      <w:tabs>
        <w:tab w:val="center" w:pos="4536"/>
        <w:tab w:val="right" w:pos="9072"/>
      </w:tabs>
      <w:spacing w:after="0" w:line="240" w:lineRule="auto"/>
    </w:pPr>
    <w:rPr>
      <w:noProof/>
      <w:lang w:eastAsia="fr-FR"/>
    </w:rPr>
  </w:style>
  <w:style w:type="character" w:customStyle="1" w:styleId="En-tteCar">
    <w:name w:val="En-tête Car"/>
    <w:basedOn w:val="Policepardfaut"/>
    <w:link w:val="En-tte"/>
    <w:uiPriority w:val="99"/>
    <w:rsid w:val="00F62BB5"/>
    <w:rPr>
      <w:noProof/>
      <w:lang w:eastAsia="fr-FR"/>
    </w:rPr>
  </w:style>
  <w:style w:type="paragraph" w:styleId="Pieddepage">
    <w:name w:val="footer"/>
    <w:basedOn w:val="Normal"/>
    <w:link w:val="PieddepageCar"/>
    <w:uiPriority w:val="99"/>
    <w:unhideWhenUsed/>
    <w:rsid w:val="00E243F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243F4"/>
  </w:style>
  <w:style w:type="paragraph" w:styleId="Textedebulles">
    <w:name w:val="Balloon Text"/>
    <w:basedOn w:val="Normal"/>
    <w:link w:val="TextedebullesCar"/>
    <w:uiPriority w:val="99"/>
    <w:semiHidden/>
    <w:unhideWhenUsed/>
    <w:rsid w:val="00E243F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243F4"/>
    <w:rPr>
      <w:rFonts w:ascii="Tahoma" w:hAnsi="Tahoma" w:cs="Tahoma"/>
      <w:sz w:val="16"/>
      <w:szCs w:val="16"/>
    </w:rPr>
  </w:style>
  <w:style w:type="table" w:styleId="Grilledutableau">
    <w:name w:val="Table Grid"/>
    <w:basedOn w:val="TableauNormal"/>
    <w:uiPriority w:val="59"/>
    <w:rsid w:val="00E243F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ansinterligne">
    <w:name w:val="No Spacing"/>
    <w:uiPriority w:val="1"/>
    <w:qFormat/>
    <w:rsid w:val="00DF511B"/>
    <w:pPr>
      <w:spacing w:after="0" w:line="240" w:lineRule="auto"/>
    </w:pPr>
  </w:style>
  <w:style w:type="paragraph" w:styleId="NormalWeb">
    <w:name w:val="Normal (Web)"/>
    <w:basedOn w:val="Normal"/>
    <w:uiPriority w:val="99"/>
    <w:unhideWhenUsed/>
    <w:rsid w:val="00573B5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73B57"/>
    <w:rPr>
      <w:b/>
      <w:bCs/>
    </w:rPr>
  </w:style>
  <w:style w:type="character" w:styleId="Lienhypertexte">
    <w:name w:val="Hyperlink"/>
    <w:basedOn w:val="Policepardfaut"/>
    <w:uiPriority w:val="99"/>
    <w:semiHidden/>
    <w:unhideWhenUsed/>
    <w:rsid w:val="00573B57"/>
    <w:rPr>
      <w:color w:val="0000FF"/>
      <w:u w:val="single"/>
    </w:rPr>
  </w:style>
  <w:style w:type="paragraph" w:styleId="Paragraphedeliste">
    <w:name w:val="List Paragraph"/>
    <w:basedOn w:val="Normal"/>
    <w:link w:val="ParagraphedelisteCar"/>
    <w:uiPriority w:val="34"/>
    <w:qFormat/>
    <w:rsid w:val="00AB49B1"/>
    <w:pPr>
      <w:ind w:left="720"/>
      <w:contextualSpacing/>
    </w:pPr>
  </w:style>
  <w:style w:type="character" w:customStyle="1" w:styleId="ParagraphedelisteCar">
    <w:name w:val="Paragraphe de liste Car"/>
    <w:basedOn w:val="Policepardfaut"/>
    <w:link w:val="Paragraphedeliste"/>
    <w:uiPriority w:val="34"/>
    <w:rsid w:val="00AB49B1"/>
  </w:style>
  <w:style w:type="paragraph" w:styleId="Notedebasdepage">
    <w:name w:val="footnote text"/>
    <w:basedOn w:val="Normal"/>
    <w:link w:val="NotedebasdepageCar"/>
    <w:uiPriority w:val="99"/>
    <w:semiHidden/>
    <w:unhideWhenUsed/>
    <w:rsid w:val="001C5AE2"/>
    <w:pPr>
      <w:spacing w:after="0" w:line="240" w:lineRule="auto"/>
    </w:pPr>
    <w:rPr>
      <w:rFonts w:eastAsiaTheme="minorEastAsia"/>
      <w:sz w:val="20"/>
      <w:szCs w:val="20"/>
      <w:lang w:eastAsia="fr-FR"/>
    </w:rPr>
  </w:style>
  <w:style w:type="character" w:customStyle="1" w:styleId="NotedebasdepageCar">
    <w:name w:val="Note de bas de page Car"/>
    <w:basedOn w:val="Policepardfaut"/>
    <w:link w:val="Notedebasdepage"/>
    <w:uiPriority w:val="99"/>
    <w:semiHidden/>
    <w:rsid w:val="001C5AE2"/>
    <w:rPr>
      <w:rFonts w:eastAsiaTheme="minorEastAsia"/>
      <w:sz w:val="20"/>
      <w:szCs w:val="20"/>
      <w:lang w:eastAsia="fr-FR"/>
    </w:rPr>
  </w:style>
  <w:style w:type="table" w:customStyle="1" w:styleId="Grilledutableau1">
    <w:name w:val="Grille du tableau1"/>
    <w:basedOn w:val="TableauNormal"/>
    <w:next w:val="Grilledutableau"/>
    <w:uiPriority w:val="59"/>
    <w:rsid w:val="005F2CFC"/>
    <w:pPr>
      <w:spacing w:after="0" w:line="240" w:lineRule="auto"/>
    </w:pPr>
    <w:rPr>
      <w:rFonts w:eastAsiaTheme="minorEastAsia"/>
      <w:lang w:eastAsia="fr-F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ppelnotedebasdep">
    <w:name w:val="footnote reference"/>
    <w:basedOn w:val="Policepardfaut"/>
    <w:uiPriority w:val="99"/>
    <w:semiHidden/>
    <w:unhideWhenUsed/>
    <w:rsid w:val="005F2CF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112693">
      <w:bodyDiv w:val="1"/>
      <w:marLeft w:val="0"/>
      <w:marRight w:val="0"/>
      <w:marTop w:val="0"/>
      <w:marBottom w:val="0"/>
      <w:divBdr>
        <w:top w:val="none" w:sz="0" w:space="0" w:color="auto"/>
        <w:left w:val="none" w:sz="0" w:space="0" w:color="auto"/>
        <w:bottom w:val="none" w:sz="0" w:space="0" w:color="auto"/>
        <w:right w:val="none" w:sz="0" w:space="0" w:color="auto"/>
      </w:divBdr>
    </w:div>
    <w:div w:id="152477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jpe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G"/><Relationship Id="rId10" Type="http://schemas.openxmlformats.org/officeDocument/2006/relationships/image" Target="media/image2.jpeg"/><Relationship Id="rId19" Type="http://schemas.openxmlformats.org/officeDocument/2006/relationships/image" Target="media/image11.jpe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image" Target="media/image6.jpeg"/><Relationship Id="rId22" Type="http://schemas.openxmlformats.org/officeDocument/2006/relationships/image" Target="media/image14.jpeg"/></Relationships>
</file>

<file path=word/_rels/header1.xml.rels><?xml version="1.0" encoding="UTF-8" standalone="yes"?>
<Relationships xmlns="http://schemas.openxmlformats.org/package/2006/relationships"><Relationship Id="rId3" Type="http://schemas.openxmlformats.org/officeDocument/2006/relationships/image" Target="media/image18.png"/><Relationship Id="rId2" Type="http://schemas.openxmlformats.org/officeDocument/2006/relationships/image" Target="media/image17.jpeg"/><Relationship Id="rId1" Type="http://schemas.openxmlformats.org/officeDocument/2006/relationships/image" Target="media/image1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6EFC4-04B4-47EB-B418-D6FA83BBD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4</Pages>
  <Words>835</Words>
  <Characters>4598</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Mérite Robotique Force et mouvement</vt:lpstr>
    </vt:vector>
  </TitlesOfParts>
  <Manager>Marc Tavera;Pascal Leroux</Manager>
  <Company>Projet Mérite / Ensim</Company>
  <LinksUpToDate>false</LinksUpToDate>
  <CharactersWithSpaces>5423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Mérite Robotique Force et mouvement</dc:title>
  <dc:creator>Marc Tavera</dc:creator>
  <cp:lastModifiedBy>CPD72 Sciences</cp:lastModifiedBy>
  <cp:revision>9</cp:revision>
  <cp:lastPrinted>2017-09-08T16:04:00Z</cp:lastPrinted>
  <dcterms:created xsi:type="dcterms:W3CDTF">2017-09-12T13:10:00Z</dcterms:created>
  <dcterms:modified xsi:type="dcterms:W3CDTF">2018-09-10T16:03:00Z</dcterms:modified>
</cp:coreProperties>
</file>